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2"/>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eastAsia"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w w:val="90"/>
          <w:sz w:val="44"/>
          <w:szCs w:val="44"/>
        </w:rPr>
        <w:t>济南鲁新新型建材股份有限公司日照分公司</w:t>
      </w:r>
    </w:p>
    <w:p>
      <w:pPr>
        <w:pStyle w:val="12"/>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eastAsia"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w w:val="90"/>
          <w:sz w:val="44"/>
          <w:szCs w:val="44"/>
        </w:rPr>
        <w:t>渣棚提升改造项目“安全设施三同时</w:t>
      </w:r>
      <w:r>
        <w:rPr>
          <w:rFonts w:hint="eastAsia" w:ascii="方正小标宋简体" w:hAnsi="方正小标宋简体" w:eastAsia="方正小标宋简体" w:cs="方正小标宋简体"/>
          <w:w w:val="90"/>
          <w:sz w:val="44"/>
          <w:szCs w:val="44"/>
          <w:lang w:eastAsia="zh-CN"/>
        </w:rPr>
        <w:t>”</w:t>
      </w:r>
      <w:r>
        <w:rPr>
          <w:rFonts w:hint="eastAsia" w:ascii="方正小标宋简体" w:hAnsi="方正小标宋简体" w:eastAsia="方正小标宋简体" w:cs="方正小标宋简体"/>
          <w:w w:val="90"/>
          <w:sz w:val="44"/>
          <w:szCs w:val="44"/>
        </w:rPr>
        <w:t>需求服务</w:t>
      </w:r>
      <w:bookmarkStart w:id="1" w:name="_GoBack"/>
      <w:bookmarkEnd w:id="1"/>
    </w:p>
    <w:p>
      <w:pPr>
        <w:pStyle w:val="12"/>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eastAsia"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w w:val="90"/>
          <w:sz w:val="44"/>
          <w:szCs w:val="44"/>
        </w:rPr>
        <w:t>采购询价公告</w:t>
      </w:r>
    </w:p>
    <w:p>
      <w:pPr>
        <w:pStyle w:val="12"/>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eastAsia" w:ascii="方正小标宋简体" w:hAnsi="方正小标宋简体" w:eastAsia="方正小标宋简体" w:cs="方正小标宋简体"/>
          <w:w w:val="90"/>
          <w:sz w:val="44"/>
          <w:szCs w:val="44"/>
          <w:lang w:eastAsia="zh-CN"/>
        </w:rPr>
      </w:pPr>
    </w:p>
    <w:p>
      <w:pPr>
        <w:keepNext w:val="0"/>
        <w:keepLines w:val="0"/>
        <w:pageBreakBefore w:val="0"/>
        <w:widowControl w:val="0"/>
        <w:kinsoku/>
        <w:wordWrap/>
        <w:overflowPunct/>
        <w:topLinePunct w:val="0"/>
        <w:autoSpaceDE/>
        <w:autoSpaceDN/>
        <w:bidi w:val="0"/>
        <w:adjustRightInd/>
        <w:snapToGrid/>
        <w:spacing w:line="592" w:lineRule="atLeas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一、非招标采购名称：</w:t>
      </w:r>
      <w:r>
        <w:rPr>
          <w:rFonts w:hint="eastAsia" w:ascii="仿宋_GB2312" w:hAnsi="仿宋_GB2312" w:eastAsia="仿宋_GB2312" w:cs="仿宋_GB2312"/>
          <w:sz w:val="32"/>
          <w:szCs w:val="32"/>
        </w:rPr>
        <w:t>济南鲁新新型建材股份有限公司日照分公司</w:t>
      </w:r>
      <w:r>
        <w:rPr>
          <w:rFonts w:hint="eastAsia" w:ascii="仿宋_GB2312" w:hAnsi="仿宋_GB2312" w:eastAsia="仿宋_GB2312" w:cs="仿宋_GB2312"/>
          <w:sz w:val="32"/>
          <w:szCs w:val="32"/>
          <w:lang w:val="en-US" w:eastAsia="zh-CN"/>
        </w:rPr>
        <w:t>渣棚提升改造项目“建设项目安全设施三同时”的需求</w:t>
      </w:r>
      <w:r>
        <w:rPr>
          <w:rFonts w:hint="eastAsia" w:ascii="仿宋_GB2312" w:hAnsi="仿宋_GB2312" w:eastAsia="仿宋_GB2312" w:cs="仿宋_GB2312"/>
          <w:sz w:val="32"/>
          <w:szCs w:val="32"/>
          <w:lang w:val="zh-CN" w:eastAsia="zh-CN"/>
        </w:rPr>
        <w:t>服务采购。</w:t>
      </w:r>
    </w:p>
    <w:p>
      <w:pPr>
        <w:keepNext w:val="0"/>
        <w:keepLines w:val="0"/>
        <w:pageBreakBefore w:val="0"/>
        <w:widowControl w:val="0"/>
        <w:kinsoku/>
        <w:wordWrap/>
        <w:overflowPunct/>
        <w:topLinePunct w:val="0"/>
        <w:autoSpaceDE/>
        <w:autoSpaceDN/>
        <w:bidi w:val="0"/>
        <w:adjustRightInd/>
        <w:snapToGrid/>
        <w:spacing w:line="592" w:lineRule="atLeas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二、使用地点：</w:t>
      </w:r>
      <w:r>
        <w:rPr>
          <w:rFonts w:hint="eastAsia" w:ascii="仿宋_GB2312" w:hAnsi="仿宋_GB2312" w:eastAsia="仿宋_GB2312" w:cs="仿宋_GB2312"/>
          <w:sz w:val="32"/>
          <w:szCs w:val="32"/>
          <w:lang w:val="en-US" w:eastAsia="zh-CN"/>
        </w:rPr>
        <w:t xml:space="preserve">山东省日照市东港区临钢路1号山东钢铁日照有限公司院内济南鲁新新型建材股份有限公司日照分公司 </w:t>
      </w:r>
    </w:p>
    <w:p>
      <w:pPr>
        <w:keepNext w:val="0"/>
        <w:keepLines w:val="0"/>
        <w:pageBreakBefore w:val="0"/>
        <w:widowControl w:val="0"/>
        <w:kinsoku/>
        <w:wordWrap/>
        <w:overflowPunct/>
        <w:topLinePunct w:val="0"/>
        <w:autoSpaceDE/>
        <w:autoSpaceDN/>
        <w:bidi w:val="0"/>
        <w:adjustRightInd/>
        <w:snapToGrid/>
        <w:spacing w:line="592" w:lineRule="atLeast"/>
        <w:ind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三、非招标采购内容及</w:t>
      </w:r>
      <w:r>
        <w:rPr>
          <w:rFonts w:hint="eastAsia" w:ascii="仿宋_GB2312" w:hAnsi="仿宋_GB2312" w:eastAsia="仿宋_GB2312" w:cs="仿宋_GB2312"/>
          <w:b/>
          <w:bCs/>
          <w:sz w:val="32"/>
          <w:szCs w:val="32"/>
          <w:lang w:val="en-US" w:eastAsia="zh-CN"/>
        </w:rPr>
        <w:t>服务</w:t>
      </w:r>
      <w:r>
        <w:rPr>
          <w:rFonts w:hint="eastAsia" w:ascii="仿宋_GB2312" w:hAnsi="仿宋_GB2312" w:eastAsia="仿宋_GB2312" w:cs="仿宋_GB2312"/>
          <w:b/>
          <w:bCs/>
          <w:sz w:val="32"/>
          <w:szCs w:val="32"/>
        </w:rPr>
        <w:t>要求：</w:t>
      </w:r>
    </w:p>
    <w:p>
      <w:pPr>
        <w:keepNext w:val="0"/>
        <w:keepLines w:val="0"/>
        <w:pageBreakBefore w:val="0"/>
        <w:widowControl w:val="0"/>
        <w:kinsoku/>
        <w:wordWrap/>
        <w:overflowPunct/>
        <w:topLinePunct w:val="0"/>
        <w:autoSpaceDE/>
        <w:autoSpaceDN/>
        <w:bidi w:val="0"/>
        <w:adjustRightInd/>
        <w:snapToGrid/>
        <w:spacing w:line="592" w:lineRule="atLeas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en-US" w:eastAsia="zh-CN"/>
        </w:rPr>
        <w:t>采购内容：</w:t>
      </w:r>
      <w:r>
        <w:rPr>
          <w:rFonts w:hint="eastAsia" w:ascii="仿宋_GB2312" w:hAnsi="仿宋_GB2312" w:eastAsia="仿宋_GB2312" w:cs="仿宋_GB2312"/>
          <w:sz w:val="32"/>
          <w:szCs w:val="32"/>
        </w:rPr>
        <w:t>济南鲁新新型建材股份有限公司日照分公司</w:t>
      </w:r>
      <w:r>
        <w:rPr>
          <w:rFonts w:hint="eastAsia" w:ascii="仿宋_GB2312" w:hAnsi="仿宋_GB2312" w:eastAsia="仿宋_GB2312" w:cs="仿宋_GB2312"/>
          <w:sz w:val="32"/>
          <w:szCs w:val="32"/>
          <w:highlight w:val="none"/>
        </w:rPr>
        <w:t>渣棚提升改造</w:t>
      </w:r>
      <w:r>
        <w:rPr>
          <w:rFonts w:hint="eastAsia" w:ascii="仿宋_GB2312" w:hAnsi="仿宋_GB2312" w:eastAsia="仿宋_GB2312" w:cs="仿宋_GB2312"/>
          <w:sz w:val="32"/>
          <w:szCs w:val="32"/>
          <w:highlight w:val="none"/>
          <w:lang w:val="en-US" w:eastAsia="zh-CN"/>
        </w:rPr>
        <w:t>项目采购</w:t>
      </w:r>
      <w:r>
        <w:rPr>
          <w:rFonts w:hint="eastAsia" w:ascii="仿宋_GB2312" w:hAnsi="仿宋_GB2312" w:eastAsia="仿宋_GB2312" w:cs="仿宋_GB2312"/>
          <w:sz w:val="32"/>
          <w:szCs w:val="32"/>
          <w:lang w:val="en-US" w:eastAsia="zh-CN"/>
        </w:rPr>
        <w:t>“建设项目安全设施三同时”</w:t>
      </w:r>
      <w:r>
        <w:rPr>
          <w:rFonts w:hint="eastAsia" w:ascii="仿宋_GB2312" w:hAnsi="仿宋_GB2312" w:eastAsia="仿宋_GB2312" w:cs="仿宋_GB2312"/>
          <w:sz w:val="32"/>
          <w:szCs w:val="32"/>
        </w:rPr>
        <w:t>需同步完成安全设施设计、施工、验收全流程“三同时”工作。</w:t>
      </w:r>
    </w:p>
    <w:p>
      <w:pPr>
        <w:keepNext w:val="0"/>
        <w:keepLines w:val="0"/>
        <w:pageBreakBefore w:val="0"/>
        <w:widowControl w:val="0"/>
        <w:kinsoku/>
        <w:wordWrap/>
        <w:overflowPunct/>
        <w:topLinePunct w:val="0"/>
        <w:autoSpaceDE/>
        <w:autoSpaceDN/>
        <w:bidi w:val="0"/>
        <w:adjustRightInd/>
        <w:snapToGrid/>
        <w:spacing w:line="592" w:lineRule="atLeas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技术要求：</w:t>
      </w:r>
    </w:p>
    <w:p>
      <w:pPr>
        <w:keepNext w:val="0"/>
        <w:keepLines w:val="0"/>
        <w:pageBreakBefore w:val="0"/>
        <w:widowControl w:val="0"/>
        <w:kinsoku/>
        <w:wordWrap/>
        <w:overflowPunct/>
        <w:topLinePunct w:val="0"/>
        <w:autoSpaceDE/>
        <w:autoSpaceDN/>
        <w:bidi w:val="0"/>
        <w:adjustRightInd/>
        <w:snapToGrid/>
        <w:spacing w:line="592" w:lineRule="atLeast"/>
        <w:ind w:firstLine="640" w:firstLineChars="200"/>
        <w:jc w:val="left"/>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sz w:val="32"/>
          <w:szCs w:val="32"/>
          <w:lang w:val="en-US" w:eastAsia="zh-CN"/>
        </w:rPr>
        <w:t>1.安全设施设计</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：含</w:t>
      </w:r>
      <w:r>
        <w:rPr>
          <w:rFonts w:hint="eastAsia" w:ascii="仿宋_GB2312" w:hAnsi="仿宋_GB2312" w:eastAsia="仿宋_GB2312" w:cs="仿宋_GB2312"/>
          <w:bCs/>
          <w:color w:val="000000" w:themeColor="text1"/>
          <w:sz w:val="32"/>
          <w:szCs w:val="32"/>
          <w:shd w:val="clear" w:color="auto" w:fill="auto"/>
          <w:lang w:val="en-US" w:eastAsia="zh-CN"/>
          <w14:textFill>
            <w14:solidFill>
              <w14:schemeClr w14:val="tx1"/>
            </w14:solidFill>
          </w14:textFill>
        </w:rPr>
        <w:t>安全生产条件和设施综合分析报告</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编制、安全设施设计专篇编制，满足项目安全审查要求。</w:t>
      </w:r>
    </w:p>
    <w:p>
      <w:pPr>
        <w:keepNext w:val="0"/>
        <w:keepLines w:val="0"/>
        <w:pageBreakBefore w:val="0"/>
        <w:widowControl w:val="0"/>
        <w:kinsoku/>
        <w:wordWrap/>
        <w:overflowPunct/>
        <w:topLinePunct w:val="0"/>
        <w:autoSpaceDE/>
        <w:autoSpaceDN/>
        <w:bidi w:val="0"/>
        <w:adjustRightInd/>
        <w:snapToGrid/>
        <w:spacing w:line="592" w:lineRule="atLeas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2.验收服务：编制安全设施竣工验收评价报告，协助我方完</w:t>
      </w:r>
      <w:r>
        <w:rPr>
          <w:rFonts w:hint="eastAsia" w:ascii="仿宋_GB2312" w:hAnsi="仿宋_GB2312" w:eastAsia="仿宋_GB2312" w:cs="仿宋_GB2312"/>
          <w:bCs/>
          <w:sz w:val="32"/>
          <w:szCs w:val="32"/>
          <w:lang w:val="en-US" w:eastAsia="zh-CN"/>
        </w:rPr>
        <w:t>成安全设施竣工验收相关工作。</w:t>
      </w:r>
    </w:p>
    <w:p>
      <w:pPr>
        <w:keepNext w:val="0"/>
        <w:keepLines w:val="0"/>
        <w:pageBreakBefore w:val="0"/>
        <w:widowControl w:val="0"/>
        <w:kinsoku/>
        <w:wordWrap/>
        <w:overflowPunct/>
        <w:topLinePunct w:val="0"/>
        <w:autoSpaceDE/>
        <w:autoSpaceDN/>
        <w:bidi w:val="0"/>
        <w:adjustRightInd/>
        <w:snapToGrid/>
        <w:spacing w:line="592" w:lineRule="atLeas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3.其他：含所有相关技术资料编制、评审对接、施工过程技术协调等全过程服务。</w:t>
      </w:r>
    </w:p>
    <w:p>
      <w:pPr>
        <w:keepNext w:val="0"/>
        <w:keepLines w:val="0"/>
        <w:pageBreakBefore w:val="0"/>
        <w:widowControl w:val="0"/>
        <w:kinsoku/>
        <w:wordWrap/>
        <w:overflowPunct/>
        <w:topLinePunct w:val="0"/>
        <w:autoSpaceDE/>
        <w:autoSpaceDN/>
        <w:bidi w:val="0"/>
        <w:adjustRightInd/>
        <w:snapToGrid/>
        <w:spacing w:line="592" w:lineRule="atLeas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报价要求：</w:t>
      </w:r>
    </w:p>
    <w:p>
      <w:pPr>
        <w:keepNext w:val="0"/>
        <w:keepLines w:val="0"/>
        <w:pageBreakBefore w:val="0"/>
        <w:widowControl w:val="0"/>
        <w:numPr>
          <w:ilvl w:val="0"/>
          <w:numId w:val="0"/>
        </w:numPr>
        <w:kinsoku/>
        <w:wordWrap/>
        <w:overflowPunct/>
        <w:topLinePunct w:val="0"/>
        <w:autoSpaceDE/>
        <w:autoSpaceDN/>
        <w:bidi w:val="0"/>
        <w:adjustRightInd/>
        <w:snapToGrid/>
        <w:spacing w:line="592" w:lineRule="atLeas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1.报价需包含服务过程中所有费用（人工、材料、评审、差旅、食宿、税费等），一次性包干，无后续追加费用。</w:t>
      </w:r>
    </w:p>
    <w:p>
      <w:pPr>
        <w:keepNext w:val="0"/>
        <w:keepLines w:val="0"/>
        <w:pageBreakBefore w:val="0"/>
        <w:widowControl w:val="0"/>
        <w:kinsoku/>
        <w:wordWrap/>
        <w:overflowPunct/>
        <w:topLinePunct w:val="0"/>
        <w:autoSpaceDE/>
        <w:autoSpaceDN/>
        <w:bidi w:val="0"/>
        <w:adjustRightInd/>
        <w:snapToGrid/>
        <w:spacing w:line="592" w:lineRule="atLeas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2.报价文件需加盖贵司公章，明确服务周期、质量承诺、付款方式及优惠条件。</w:t>
      </w:r>
    </w:p>
    <w:p>
      <w:pPr>
        <w:keepNext w:val="0"/>
        <w:keepLines w:val="0"/>
        <w:pageBreakBefore w:val="0"/>
        <w:widowControl w:val="0"/>
        <w:kinsoku/>
        <w:wordWrap/>
        <w:overflowPunct/>
        <w:topLinePunct w:val="0"/>
        <w:autoSpaceDE/>
        <w:autoSpaceDN/>
        <w:bidi w:val="0"/>
        <w:adjustRightInd/>
        <w:snapToGrid/>
        <w:spacing w:line="592" w:lineRule="atLeast"/>
        <w:ind w:firstLine="640" w:firstLineChars="200"/>
        <w:jc w:val="left"/>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sz w:val="32"/>
          <w:szCs w:val="32"/>
          <w:lang w:val="en-US" w:eastAsia="zh-CN"/>
        </w:rPr>
        <w:t>3.贵司需提供</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营业执照（营业范围包含技术服务），项目业绩证明材料不少于5个，单位专业技术人员不小于5人（证明材料）等。 </w:t>
      </w:r>
    </w:p>
    <w:p>
      <w:pPr>
        <w:keepNext w:val="0"/>
        <w:keepLines w:val="0"/>
        <w:pageBreakBefore w:val="0"/>
        <w:widowControl w:val="0"/>
        <w:kinsoku/>
        <w:wordWrap/>
        <w:overflowPunct/>
        <w:topLinePunct w:val="0"/>
        <w:autoSpaceDE/>
        <w:autoSpaceDN/>
        <w:bidi w:val="0"/>
        <w:adjustRightInd/>
        <w:snapToGrid/>
        <w:spacing w:line="592" w:lineRule="atLeas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提交方式及截止时间：</w:t>
      </w:r>
    </w:p>
    <w:p>
      <w:pPr>
        <w:keepNext w:val="0"/>
        <w:keepLines w:val="0"/>
        <w:pageBreakBefore w:val="0"/>
        <w:widowControl w:val="0"/>
        <w:kinsoku/>
        <w:wordWrap/>
        <w:overflowPunct/>
        <w:topLinePunct w:val="0"/>
        <w:autoSpaceDE/>
        <w:autoSpaceDN/>
        <w:bidi w:val="0"/>
        <w:adjustRightInd/>
        <w:snapToGrid/>
        <w:spacing w:line="592" w:lineRule="atLeas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1.报价文件递交：密封后送达或邮寄至接收地址，收件人：寇延安，联系电话：</w:t>
      </w:r>
      <w:bookmarkStart w:id="0" w:name="OLE_LINK1"/>
      <w:r>
        <w:rPr>
          <w:rFonts w:hint="eastAsia" w:ascii="仿宋_GB2312" w:hAnsi="仿宋_GB2312" w:eastAsia="仿宋_GB2312" w:cs="仿宋_GB2312"/>
          <w:bCs/>
          <w:sz w:val="32"/>
          <w:szCs w:val="32"/>
          <w:lang w:val="en-US" w:eastAsia="zh-CN"/>
        </w:rPr>
        <w:t>15269182599。</w:t>
      </w:r>
    </w:p>
    <w:bookmarkEnd w:id="0"/>
    <w:p>
      <w:pPr>
        <w:keepNext w:val="0"/>
        <w:keepLines w:val="0"/>
        <w:pageBreakBefore w:val="0"/>
        <w:widowControl w:val="0"/>
        <w:kinsoku/>
        <w:wordWrap/>
        <w:overflowPunct/>
        <w:topLinePunct w:val="0"/>
        <w:autoSpaceDE/>
        <w:autoSpaceDN/>
        <w:bidi w:val="0"/>
        <w:adjustRightInd/>
        <w:snapToGrid/>
        <w:spacing w:line="592" w:lineRule="atLeas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2.截止时间：2025年12月10日15时（逾期送达视为无效报价）。</w:t>
      </w:r>
    </w:p>
    <w:p>
      <w:pPr>
        <w:keepNext w:val="0"/>
        <w:keepLines w:val="0"/>
        <w:pageBreakBefore w:val="0"/>
        <w:widowControl w:val="0"/>
        <w:kinsoku/>
        <w:wordWrap/>
        <w:overflowPunct/>
        <w:topLinePunct w:val="0"/>
        <w:autoSpaceDE/>
        <w:autoSpaceDN/>
        <w:bidi w:val="0"/>
        <w:adjustRightInd/>
        <w:snapToGrid/>
        <w:spacing w:line="592" w:lineRule="atLeast"/>
        <w:ind w:firstLine="643"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四、技术要求咨询电话及联系人</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2" w:lineRule="atLeas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技术联系人：田如银   电话：15169177809</w:t>
      </w:r>
    </w:p>
    <w:p>
      <w:pPr>
        <w:keepNext w:val="0"/>
        <w:keepLines w:val="0"/>
        <w:pageBreakBefore w:val="0"/>
        <w:widowControl w:val="0"/>
        <w:numPr>
          <w:ilvl w:val="0"/>
          <w:numId w:val="1"/>
        </w:numPr>
        <w:kinsoku/>
        <w:wordWrap/>
        <w:overflowPunct/>
        <w:topLinePunct w:val="0"/>
        <w:autoSpaceDE/>
        <w:autoSpaceDN/>
        <w:bidi w:val="0"/>
        <w:adjustRightInd/>
        <w:snapToGrid/>
        <w:spacing w:line="592" w:lineRule="atLeas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结算：</w:t>
      </w:r>
    </w:p>
    <w:p>
      <w:pPr>
        <w:keepNext w:val="0"/>
        <w:keepLines w:val="0"/>
        <w:pageBreakBefore w:val="0"/>
        <w:widowControl w:val="0"/>
        <w:kinsoku/>
        <w:wordWrap/>
        <w:overflowPunct/>
        <w:topLinePunct w:val="0"/>
        <w:autoSpaceDE/>
        <w:autoSpaceDN/>
        <w:bidi w:val="0"/>
        <w:adjustRightInd/>
        <w:snapToGrid/>
        <w:spacing w:line="592" w:lineRule="atLeast"/>
        <w:ind w:firstLine="640"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Cs/>
          <w:sz w:val="32"/>
          <w:szCs w:val="32"/>
          <w:lang w:val="en-US" w:eastAsia="zh-CN"/>
        </w:rPr>
        <w:t>费用结算：银行承兑。</w:t>
      </w:r>
    </w:p>
    <w:p>
      <w:pPr>
        <w:keepNext w:val="0"/>
        <w:keepLines w:val="0"/>
        <w:pageBreakBefore w:val="0"/>
        <w:widowControl w:val="0"/>
        <w:numPr>
          <w:ilvl w:val="0"/>
          <w:numId w:val="1"/>
        </w:numPr>
        <w:kinsoku/>
        <w:wordWrap/>
        <w:overflowPunct/>
        <w:topLinePunct w:val="0"/>
        <w:autoSpaceDE/>
        <w:autoSpaceDN/>
        <w:bidi w:val="0"/>
        <w:adjustRightInd/>
        <w:snapToGrid/>
        <w:spacing w:line="592" w:lineRule="atLeast"/>
        <w:ind w:left="0" w:leftChars="0" w:firstLine="643"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资格要求</w:t>
      </w:r>
      <w:r>
        <w:rPr>
          <w:rFonts w:hint="eastAsia" w:ascii="仿宋_GB2312" w:hAnsi="仿宋_GB2312" w:eastAsia="仿宋_GB2312" w:cs="仿宋_GB2312"/>
          <w:b/>
          <w:bCs/>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2" w:lineRule="atLeast"/>
        <w:ind w:leftChars="0"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具备独立法人资格，持有有效的营业执照。</w:t>
      </w:r>
    </w:p>
    <w:p>
      <w:pPr>
        <w:keepNext w:val="0"/>
        <w:keepLines w:val="0"/>
        <w:pageBreakBefore w:val="0"/>
        <w:widowControl w:val="0"/>
        <w:numPr>
          <w:ilvl w:val="0"/>
          <w:numId w:val="0"/>
        </w:numPr>
        <w:kinsoku/>
        <w:wordWrap/>
        <w:overflowPunct/>
        <w:topLinePunct w:val="0"/>
        <w:autoSpaceDE/>
        <w:autoSpaceDN/>
        <w:bidi w:val="0"/>
        <w:adjustRightInd/>
        <w:snapToGrid/>
        <w:spacing w:line="592" w:lineRule="atLeast"/>
        <w:ind w:leftChars="0" w:firstLine="640" w:firstLineChars="200"/>
        <w:jc w:val="left"/>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具备类似</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冶金建材等</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项目（工业厂房、环保设施、安全设施改造等）的业绩和经验。</w:t>
      </w:r>
    </w:p>
    <w:p>
      <w:pPr>
        <w:keepNext w:val="0"/>
        <w:keepLines w:val="0"/>
        <w:pageBreakBefore w:val="0"/>
        <w:widowControl w:val="0"/>
        <w:numPr>
          <w:ilvl w:val="0"/>
          <w:numId w:val="0"/>
        </w:numPr>
        <w:kinsoku/>
        <w:wordWrap/>
        <w:overflowPunct/>
        <w:topLinePunct w:val="0"/>
        <w:autoSpaceDE/>
        <w:autoSpaceDN/>
        <w:bidi w:val="0"/>
        <w:adjustRightInd/>
        <w:snapToGrid/>
        <w:spacing w:line="592" w:lineRule="atLeast"/>
        <w:ind w:leftChars="0" w:firstLine="640" w:firstLineChars="200"/>
        <w:jc w:val="left"/>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项目负责人须</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满足编制报告的要求</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92" w:lineRule="atLeast"/>
        <w:ind w:leftChars="0" w:firstLine="640" w:firstLineChars="200"/>
        <w:jc w:val="left"/>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具有良好的商业信誉和财务状况。</w:t>
      </w:r>
    </w:p>
    <w:p>
      <w:pPr>
        <w:pStyle w:val="2"/>
        <w:keepNext w:val="0"/>
        <w:keepLines w:val="0"/>
        <w:pageBreakBefore w:val="0"/>
        <w:widowControl w:val="0"/>
        <w:kinsoku/>
        <w:wordWrap/>
        <w:overflowPunct/>
        <w:topLinePunct w:val="0"/>
        <w:autoSpaceDE/>
        <w:autoSpaceDN/>
        <w:bidi w:val="0"/>
        <w:adjustRightInd/>
        <w:snapToGrid/>
        <w:spacing w:line="592" w:lineRule="atLeast"/>
        <w:ind w:left="0" w:leftChars="0" w:firstLine="640" w:firstLineChars="200"/>
        <w:textAlignment w:val="auto"/>
        <w:rPr>
          <w:rFonts w:hint="default"/>
          <w:color w:val="000000" w:themeColor="text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5.具备安全评价及设计能力或安全技术服务能力的机构单位。</w:t>
      </w:r>
    </w:p>
    <w:p>
      <w:pPr>
        <w:keepNext w:val="0"/>
        <w:keepLines w:val="0"/>
        <w:pageBreakBefore w:val="0"/>
        <w:widowControl w:val="0"/>
        <w:numPr>
          <w:ilvl w:val="0"/>
          <w:numId w:val="0"/>
        </w:numPr>
        <w:kinsoku/>
        <w:wordWrap/>
        <w:overflowPunct/>
        <w:topLinePunct w:val="0"/>
        <w:autoSpaceDE/>
        <w:autoSpaceDN/>
        <w:bidi w:val="0"/>
        <w:adjustRightInd/>
        <w:snapToGrid/>
        <w:spacing w:line="592" w:lineRule="atLeast"/>
        <w:ind w:leftChars="0"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七、公告和报名</w:t>
      </w:r>
    </w:p>
    <w:p>
      <w:pPr>
        <w:keepNext w:val="0"/>
        <w:keepLines w:val="0"/>
        <w:pageBreakBefore w:val="0"/>
        <w:widowControl w:val="0"/>
        <w:kinsoku/>
        <w:wordWrap/>
        <w:overflowPunct/>
        <w:topLinePunct w:val="0"/>
        <w:autoSpaceDE/>
        <w:autoSpaceDN/>
        <w:bidi w:val="0"/>
        <w:adjustRightInd/>
        <w:snapToGrid/>
        <w:spacing w:line="592" w:lineRule="atLeas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报名方式：线</w:t>
      </w:r>
      <w:r>
        <w:rPr>
          <w:rFonts w:hint="eastAsia" w:ascii="仿宋_GB2312" w:hAnsi="仿宋_GB2312" w:eastAsia="仿宋_GB2312" w:cs="仿宋_GB2312"/>
          <w:bCs/>
          <w:sz w:val="32"/>
          <w:szCs w:val="32"/>
          <w:lang w:val="en-US" w:eastAsia="zh-CN"/>
        </w:rPr>
        <w:t>上</w:t>
      </w:r>
      <w:r>
        <w:rPr>
          <w:rFonts w:hint="eastAsia" w:ascii="仿宋_GB2312" w:hAnsi="仿宋_GB2312" w:eastAsia="仿宋_GB2312" w:cs="仿宋_GB2312"/>
          <w:bCs/>
          <w:sz w:val="32"/>
          <w:szCs w:val="32"/>
        </w:rPr>
        <w:t>报名方式。</w:t>
      </w:r>
      <w:r>
        <w:rPr>
          <w:rFonts w:hint="eastAsia" w:ascii="仿宋_GB2312" w:hAnsi="仿宋_GB2312" w:eastAsia="仿宋_GB2312" w:cs="仿宋_GB2312"/>
          <w:bCs/>
          <w:sz w:val="32"/>
          <w:szCs w:val="32"/>
          <w:lang w:eastAsia="zh-CN"/>
        </w:rPr>
        <w:t>凡有意参加的潜在投标人，在公告期内登陆：http://bidding.jigang.com.cn注册用户成功后，登录报名。</w:t>
      </w:r>
    </w:p>
    <w:p>
      <w:pPr>
        <w:keepNext w:val="0"/>
        <w:keepLines w:val="0"/>
        <w:pageBreakBefore w:val="0"/>
        <w:widowControl w:val="0"/>
        <w:kinsoku/>
        <w:wordWrap/>
        <w:overflowPunct/>
        <w:topLinePunct w:val="0"/>
        <w:autoSpaceDE/>
        <w:autoSpaceDN/>
        <w:bidi w:val="0"/>
        <w:adjustRightInd/>
        <w:snapToGrid/>
        <w:spacing w:line="592" w:lineRule="atLeas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rPr>
        <w:t>联系人：</w:t>
      </w:r>
      <w:r>
        <w:rPr>
          <w:rFonts w:hint="eastAsia" w:ascii="仿宋_GB2312" w:hAnsi="仿宋_GB2312" w:eastAsia="仿宋_GB2312" w:cs="仿宋_GB2312"/>
          <w:bCs/>
          <w:sz w:val="32"/>
          <w:szCs w:val="32"/>
          <w:lang w:val="en-US" w:eastAsia="zh-CN"/>
        </w:rPr>
        <w:t xml:space="preserve">寇延安  </w:t>
      </w:r>
      <w:r>
        <w:rPr>
          <w:rFonts w:hint="eastAsia" w:ascii="仿宋_GB2312" w:hAnsi="仿宋_GB2312" w:eastAsia="仿宋_GB2312" w:cs="仿宋_GB2312"/>
          <w:bCs/>
          <w:sz w:val="32"/>
          <w:szCs w:val="32"/>
        </w:rPr>
        <w:t>电话：</w:t>
      </w:r>
      <w:r>
        <w:rPr>
          <w:rFonts w:hint="eastAsia" w:ascii="仿宋_GB2312" w:hAnsi="仿宋_GB2312" w:eastAsia="仿宋_GB2312" w:cs="仿宋_GB2312"/>
          <w:bCs/>
          <w:sz w:val="32"/>
          <w:szCs w:val="32"/>
          <w:lang w:val="en-US" w:eastAsia="zh-CN"/>
        </w:rPr>
        <w:t>15269182599。</w:t>
      </w:r>
    </w:p>
    <w:p>
      <w:pPr>
        <w:keepNext w:val="0"/>
        <w:keepLines w:val="0"/>
        <w:pageBreakBefore w:val="0"/>
        <w:widowControl w:val="0"/>
        <w:kinsoku/>
        <w:wordWrap/>
        <w:overflowPunct/>
        <w:topLinePunct w:val="0"/>
        <w:autoSpaceDE/>
        <w:autoSpaceDN/>
        <w:bidi w:val="0"/>
        <w:adjustRightInd/>
        <w:snapToGrid/>
        <w:spacing w:line="592" w:lineRule="atLeas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报名时间：202</w:t>
      </w: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val="en-US" w:eastAsia="zh-CN"/>
        </w:rPr>
        <w:t>12</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lang w:val="en-US" w:eastAsia="zh-CN"/>
        </w:rPr>
        <w:t>8</w:t>
      </w:r>
      <w:r>
        <w:rPr>
          <w:rFonts w:hint="eastAsia" w:ascii="仿宋_GB2312" w:hAnsi="仿宋_GB2312" w:eastAsia="仿宋_GB2312" w:cs="仿宋_GB2312"/>
          <w:bCs/>
          <w:sz w:val="32"/>
          <w:szCs w:val="32"/>
        </w:rPr>
        <w:t>日-202</w:t>
      </w: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val="en-US" w:eastAsia="zh-CN"/>
        </w:rPr>
        <w:t>12</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lang w:val="en-US" w:eastAsia="zh-CN"/>
        </w:rPr>
        <w:t>10</w:t>
      </w:r>
      <w:r>
        <w:rPr>
          <w:rFonts w:hint="eastAsia" w:ascii="仿宋_GB2312" w:hAnsi="仿宋_GB2312" w:eastAsia="仿宋_GB2312" w:cs="仿宋_GB2312"/>
          <w:bCs/>
          <w:sz w:val="32"/>
          <w:szCs w:val="32"/>
        </w:rPr>
        <w:t>日（北京时间）。</w:t>
      </w:r>
    </w:p>
    <w:p>
      <w:pPr>
        <w:keepNext w:val="0"/>
        <w:keepLines w:val="0"/>
        <w:pageBreakBefore w:val="0"/>
        <w:widowControl w:val="0"/>
        <w:kinsoku/>
        <w:wordWrap/>
        <w:overflowPunct/>
        <w:topLinePunct w:val="0"/>
        <w:autoSpaceDE/>
        <w:autoSpaceDN/>
        <w:bidi w:val="0"/>
        <w:adjustRightInd/>
        <w:snapToGrid/>
        <w:spacing w:line="592" w:lineRule="atLeast"/>
        <w:ind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八、采购方式：</w:t>
      </w:r>
    </w:p>
    <w:p>
      <w:pPr>
        <w:keepNext w:val="0"/>
        <w:keepLines w:val="0"/>
        <w:pageBreakBefore w:val="0"/>
        <w:widowControl w:val="0"/>
        <w:kinsoku/>
        <w:wordWrap/>
        <w:overflowPunct/>
        <w:topLinePunct w:val="0"/>
        <w:autoSpaceDE/>
        <w:autoSpaceDN/>
        <w:bidi w:val="0"/>
        <w:adjustRightInd/>
        <w:snapToGrid/>
        <w:spacing w:line="592" w:lineRule="atLeas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非招标</w:t>
      </w:r>
      <w:r>
        <w:rPr>
          <w:rFonts w:hint="eastAsia" w:ascii="仿宋_GB2312" w:hAnsi="仿宋_GB2312" w:eastAsia="仿宋_GB2312" w:cs="仿宋_GB2312"/>
          <w:sz w:val="32"/>
          <w:szCs w:val="32"/>
        </w:rPr>
        <w:t>询价方式，资格后审方式。</w:t>
      </w:r>
    </w:p>
    <w:p>
      <w:pPr>
        <w:keepNext w:val="0"/>
        <w:keepLines w:val="0"/>
        <w:pageBreakBefore w:val="0"/>
        <w:widowControl w:val="0"/>
        <w:kinsoku/>
        <w:wordWrap/>
        <w:overflowPunct/>
        <w:topLinePunct w:val="0"/>
        <w:autoSpaceDE/>
        <w:autoSpaceDN/>
        <w:bidi w:val="0"/>
        <w:adjustRightInd/>
        <w:snapToGrid/>
        <w:spacing w:line="592" w:lineRule="atLeas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报价时需同时提交以下资料：</w:t>
      </w:r>
    </w:p>
    <w:p>
      <w:pPr>
        <w:keepNext w:val="0"/>
        <w:keepLines w:val="0"/>
        <w:pageBreakBefore w:val="0"/>
        <w:widowControl w:val="0"/>
        <w:kinsoku/>
        <w:wordWrap/>
        <w:overflowPunct/>
        <w:topLinePunct w:val="0"/>
        <w:autoSpaceDE/>
        <w:autoSpaceDN/>
        <w:bidi w:val="0"/>
        <w:adjustRightInd/>
        <w:snapToGrid/>
        <w:spacing w:line="592" w:lineRule="atLeas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法定代表人授权书、营业执照副本，上述材料复印件应加盖单位公章。</w:t>
      </w:r>
    </w:p>
    <w:p>
      <w:pPr>
        <w:keepNext w:val="0"/>
        <w:keepLines w:val="0"/>
        <w:pageBreakBefore w:val="0"/>
        <w:widowControl w:val="0"/>
        <w:kinsoku/>
        <w:wordWrap/>
        <w:overflowPunct/>
        <w:topLinePunct w:val="0"/>
        <w:autoSpaceDE/>
        <w:autoSpaceDN/>
        <w:bidi w:val="0"/>
        <w:adjustRightInd/>
        <w:snapToGrid/>
        <w:spacing w:line="592" w:lineRule="atLeas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报价单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详见附件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盖</w:t>
      </w:r>
      <w:r>
        <w:rPr>
          <w:rFonts w:hint="eastAsia" w:ascii="仿宋_GB2312" w:hAnsi="仿宋_GB2312" w:eastAsia="仿宋_GB2312" w:cs="仿宋_GB2312"/>
          <w:sz w:val="32"/>
          <w:szCs w:val="32"/>
          <w:lang w:val="en-US" w:eastAsia="zh-CN"/>
        </w:rPr>
        <w:t>公</w:t>
      </w:r>
      <w:r>
        <w:rPr>
          <w:rFonts w:hint="eastAsia" w:ascii="仿宋_GB2312" w:hAnsi="仿宋_GB2312" w:eastAsia="仿宋_GB2312" w:cs="仿宋_GB2312"/>
          <w:sz w:val="32"/>
          <w:szCs w:val="32"/>
        </w:rPr>
        <w:t>章，邮寄或送至</w:t>
      </w:r>
      <w:r>
        <w:rPr>
          <w:rFonts w:hint="eastAsia" w:ascii="仿宋_GB2312" w:hAnsi="仿宋_GB2312" w:eastAsia="仿宋_GB2312" w:cs="仿宋_GB2312"/>
          <w:sz w:val="32"/>
          <w:szCs w:val="32"/>
          <w:lang w:val="en-US" w:eastAsia="zh-CN"/>
        </w:rPr>
        <w:t>济南市历城区郭店街道工业北路8818号济南鲁新新型建材股份有限公司，</w:t>
      </w:r>
      <w:r>
        <w:rPr>
          <w:rFonts w:hint="eastAsia" w:ascii="仿宋_GB2312" w:hAnsi="仿宋_GB2312" w:eastAsia="仿宋_GB2312" w:cs="仿宋_GB2312"/>
          <w:b w:val="0"/>
          <w:bCs w:val="0"/>
          <w:sz w:val="32"/>
          <w:szCs w:val="32"/>
        </w:rPr>
        <w:t>邮件封面注</w:t>
      </w:r>
      <w:r>
        <w:rPr>
          <w:rFonts w:hint="eastAsia" w:ascii="仿宋_GB2312" w:hAnsi="仿宋_GB2312" w:eastAsia="仿宋_GB2312" w:cs="仿宋_GB2312"/>
          <w:b w:val="0"/>
          <w:bCs w:val="0"/>
          <w:sz w:val="32"/>
          <w:szCs w:val="32"/>
          <w:lang w:val="en-US" w:eastAsia="zh-CN"/>
        </w:rPr>
        <w:t>明采购名称济南</w:t>
      </w:r>
      <w:r>
        <w:rPr>
          <w:rFonts w:hint="eastAsia" w:ascii="仿宋_GB2312" w:hAnsi="仿宋_GB2312" w:eastAsia="仿宋_GB2312" w:cs="仿宋_GB2312"/>
          <w:b w:val="0"/>
          <w:bCs w:val="0"/>
          <w:sz w:val="32"/>
          <w:szCs w:val="32"/>
          <w:lang w:val="zh-CN" w:eastAsia="zh-CN"/>
        </w:rPr>
        <w:t>鲁新</w:t>
      </w:r>
      <w:r>
        <w:rPr>
          <w:rFonts w:hint="eastAsia" w:ascii="仿宋_GB2312" w:hAnsi="仿宋_GB2312" w:eastAsia="仿宋_GB2312" w:cs="仿宋_GB2312"/>
          <w:b w:val="0"/>
          <w:bCs w:val="0"/>
          <w:sz w:val="32"/>
          <w:szCs w:val="32"/>
          <w:lang w:val="en-US" w:eastAsia="zh-CN"/>
        </w:rPr>
        <w:t>新型建材股份有限公司</w:t>
      </w:r>
      <w:r>
        <w:rPr>
          <w:rFonts w:hint="eastAsia" w:ascii="仿宋_GB2312" w:hAnsi="仿宋_GB2312" w:eastAsia="仿宋_GB2312" w:cs="仿宋_GB2312"/>
          <w:b w:val="0"/>
          <w:bCs w:val="0"/>
          <w:sz w:val="32"/>
          <w:szCs w:val="32"/>
          <w:lang w:val="zh-CN" w:eastAsia="zh-CN"/>
        </w:rPr>
        <w:t>日照分公司渣棚提升改造项目采购“建设项目安全设施三同时”的需求服务。</w:t>
      </w:r>
    </w:p>
    <w:p>
      <w:pPr>
        <w:keepNext w:val="0"/>
        <w:keepLines w:val="0"/>
        <w:pageBreakBefore w:val="0"/>
        <w:widowControl w:val="0"/>
        <w:kinsoku/>
        <w:wordWrap/>
        <w:overflowPunct/>
        <w:topLinePunct w:val="0"/>
        <w:autoSpaceDE/>
        <w:autoSpaceDN/>
        <w:bidi w:val="0"/>
        <w:adjustRightInd/>
        <w:snapToGrid/>
        <w:spacing w:line="592" w:lineRule="atLeast"/>
        <w:ind w:firstLine="643"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九、评议</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2" w:lineRule="atLeas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评议时间：另行通知。</w:t>
      </w:r>
    </w:p>
    <w:p>
      <w:pPr>
        <w:keepNext w:val="0"/>
        <w:keepLines w:val="0"/>
        <w:pageBreakBefore w:val="0"/>
        <w:widowControl w:val="0"/>
        <w:kinsoku/>
        <w:wordWrap/>
        <w:overflowPunct/>
        <w:topLinePunct w:val="0"/>
        <w:autoSpaceDE/>
        <w:autoSpaceDN/>
        <w:bidi w:val="0"/>
        <w:adjustRightInd/>
        <w:snapToGrid/>
        <w:spacing w:line="592" w:lineRule="atLeas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评议地点：</w:t>
      </w:r>
      <w:r>
        <w:rPr>
          <w:rFonts w:hint="eastAsia" w:ascii="仿宋_GB2312" w:hAnsi="仿宋_GB2312" w:eastAsia="仿宋_GB2312" w:cs="仿宋_GB2312"/>
          <w:sz w:val="32"/>
          <w:szCs w:val="32"/>
          <w:lang w:val="en-US" w:eastAsia="zh-CN"/>
        </w:rPr>
        <w:t>济南市历城区郭店镇济南鲁新新型建材股份有限公司</w:t>
      </w:r>
    </w:p>
    <w:p>
      <w:pPr>
        <w:keepNext w:val="0"/>
        <w:keepLines w:val="0"/>
        <w:pageBreakBefore w:val="0"/>
        <w:widowControl w:val="0"/>
        <w:kinsoku/>
        <w:wordWrap/>
        <w:overflowPunct/>
        <w:topLinePunct w:val="0"/>
        <w:autoSpaceDE/>
        <w:autoSpaceDN/>
        <w:bidi w:val="0"/>
        <w:adjustRightInd/>
        <w:snapToGrid/>
        <w:spacing w:line="592" w:lineRule="atLeas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val="en-US" w:eastAsia="zh-CN"/>
        </w:rPr>
        <w:t>其他：</w:t>
      </w:r>
    </w:p>
    <w:p>
      <w:pPr>
        <w:keepNext w:val="0"/>
        <w:keepLines w:val="0"/>
        <w:pageBreakBefore w:val="0"/>
        <w:widowControl w:val="0"/>
        <w:kinsoku/>
        <w:wordWrap/>
        <w:overflowPunct/>
        <w:topLinePunct w:val="0"/>
        <w:autoSpaceDE/>
        <w:autoSpaceDN/>
        <w:bidi w:val="0"/>
        <w:adjustRightInd/>
        <w:snapToGrid/>
        <w:spacing w:line="592" w:lineRule="atLeas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1.我方将根据报价合理性、服务方案、业绩等综合因素选定合作方。</w:t>
      </w:r>
    </w:p>
    <w:p>
      <w:pPr>
        <w:keepNext w:val="0"/>
        <w:keepLines w:val="0"/>
        <w:pageBreakBefore w:val="0"/>
        <w:widowControl w:val="0"/>
        <w:kinsoku/>
        <w:wordWrap/>
        <w:overflowPunct/>
        <w:topLinePunct w:val="0"/>
        <w:autoSpaceDE/>
        <w:autoSpaceDN/>
        <w:bidi w:val="0"/>
        <w:adjustRightInd/>
        <w:snapToGrid/>
        <w:spacing w:line="592" w:lineRule="atLeas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2.贵司提交的报价文件内容需真实有效，若存在虚假信息，将取消合作资格。</w:t>
      </w:r>
    </w:p>
    <w:p>
      <w:pPr>
        <w:keepNext w:val="0"/>
        <w:keepLines w:val="0"/>
        <w:pageBreakBefore w:val="0"/>
        <w:widowControl w:val="0"/>
        <w:kinsoku/>
        <w:wordWrap/>
        <w:overflowPunct/>
        <w:topLinePunct w:val="0"/>
        <w:autoSpaceDE/>
        <w:autoSpaceDN/>
        <w:bidi w:val="0"/>
        <w:adjustRightInd/>
        <w:snapToGrid/>
        <w:spacing w:line="592" w:lineRule="atLeas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3.本次询价不收取任何费用，报价文件不予退还。 </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92" w:lineRule="atLeas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特此函询，期待贵司的积极响应！</w:t>
      </w:r>
    </w:p>
    <w:p>
      <w:pPr>
        <w:keepNext w:val="0"/>
        <w:keepLines w:val="0"/>
        <w:pageBreakBefore w:val="0"/>
        <w:widowControl w:val="0"/>
        <w:kinsoku/>
        <w:wordWrap/>
        <w:overflowPunct/>
        <w:topLinePunct w:val="0"/>
        <w:autoSpaceDE/>
        <w:autoSpaceDN/>
        <w:bidi w:val="0"/>
        <w:adjustRightInd/>
        <w:snapToGrid/>
        <w:spacing w:line="592"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92"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92" w:lineRule="atLeast"/>
        <w:ind w:firstLine="2240" w:firstLineChars="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济南鲁新新型建材股份有限公司</w:t>
      </w:r>
      <w:r>
        <w:rPr>
          <w:rFonts w:hint="eastAsia" w:ascii="仿宋_GB2312" w:hAnsi="仿宋_GB2312" w:eastAsia="仿宋_GB2312" w:cs="仿宋_GB2312"/>
          <w:sz w:val="32"/>
          <w:szCs w:val="32"/>
          <w:lang w:val="en-US" w:eastAsia="zh-CN"/>
        </w:rPr>
        <w:t>日照分公司</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92"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日 </w:t>
      </w:r>
    </w:p>
    <w:tbl>
      <w:tblPr>
        <w:tblStyle w:val="8"/>
        <w:tblpPr w:leftFromText="180" w:rightFromText="180" w:vertAnchor="text" w:tblpX="10596" w:tblpY="2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852" w:type="dxa"/>
          </w:tcPr>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5"/>
              <w:gridCol w:w="525"/>
              <w:gridCol w:w="525"/>
              <w:gridCol w:w="525"/>
              <w:gridCol w:w="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tcPr>
                <w:p>
                  <w:pPr>
                    <w:pStyle w:val="2"/>
                    <w:keepNext w:val="0"/>
                    <w:keepLines w:val="0"/>
                    <w:pageBreakBefore w:val="0"/>
                    <w:widowControl w:val="0"/>
                    <w:kinsoku/>
                    <w:wordWrap/>
                    <w:overflowPunct/>
                    <w:topLinePunct w:val="0"/>
                    <w:autoSpaceDE/>
                    <w:autoSpaceDN/>
                    <w:bidi w:val="0"/>
                    <w:adjustRightInd/>
                    <w:snapToGrid/>
                    <w:spacing w:line="592" w:lineRule="atLeast"/>
                    <w:ind w:firstLine="640" w:firstLineChars="200"/>
                    <w:textAlignment w:val="auto"/>
                    <w:rPr>
                      <w:rFonts w:hint="eastAsia" w:ascii="仿宋_GB2312" w:hAnsi="仿宋_GB2312" w:eastAsia="仿宋_GB2312" w:cs="仿宋_GB2312"/>
                      <w:sz w:val="32"/>
                      <w:szCs w:val="32"/>
                      <w:vertAlign w:val="baseline"/>
                      <w:lang w:val="en-US" w:eastAsia="zh-CN"/>
                    </w:rPr>
                  </w:pPr>
                </w:p>
              </w:tc>
              <w:tc>
                <w:tcPr>
                  <w:tcW w:w="527" w:type="dxa"/>
                </w:tcPr>
                <w:p>
                  <w:pPr>
                    <w:pStyle w:val="2"/>
                    <w:keepNext w:val="0"/>
                    <w:keepLines w:val="0"/>
                    <w:pageBreakBefore w:val="0"/>
                    <w:widowControl w:val="0"/>
                    <w:kinsoku/>
                    <w:wordWrap/>
                    <w:overflowPunct/>
                    <w:topLinePunct w:val="0"/>
                    <w:autoSpaceDE/>
                    <w:autoSpaceDN/>
                    <w:bidi w:val="0"/>
                    <w:adjustRightInd/>
                    <w:snapToGrid/>
                    <w:spacing w:line="592" w:lineRule="atLeast"/>
                    <w:ind w:firstLine="640" w:firstLineChars="200"/>
                    <w:textAlignment w:val="auto"/>
                    <w:rPr>
                      <w:rFonts w:hint="eastAsia" w:ascii="仿宋_GB2312" w:hAnsi="仿宋_GB2312" w:eastAsia="仿宋_GB2312" w:cs="仿宋_GB2312"/>
                      <w:sz w:val="32"/>
                      <w:szCs w:val="32"/>
                      <w:vertAlign w:val="baseline"/>
                      <w:lang w:val="en-US" w:eastAsia="zh-CN"/>
                    </w:rPr>
                  </w:pPr>
                </w:p>
              </w:tc>
              <w:tc>
                <w:tcPr>
                  <w:tcW w:w="527" w:type="dxa"/>
                </w:tcPr>
                <w:p>
                  <w:pPr>
                    <w:pStyle w:val="2"/>
                    <w:keepNext w:val="0"/>
                    <w:keepLines w:val="0"/>
                    <w:pageBreakBefore w:val="0"/>
                    <w:widowControl w:val="0"/>
                    <w:kinsoku/>
                    <w:wordWrap/>
                    <w:overflowPunct/>
                    <w:topLinePunct w:val="0"/>
                    <w:autoSpaceDE/>
                    <w:autoSpaceDN/>
                    <w:bidi w:val="0"/>
                    <w:adjustRightInd/>
                    <w:snapToGrid/>
                    <w:spacing w:line="592" w:lineRule="atLeast"/>
                    <w:ind w:firstLine="640" w:firstLineChars="200"/>
                    <w:textAlignment w:val="auto"/>
                    <w:rPr>
                      <w:rFonts w:hint="eastAsia" w:ascii="仿宋_GB2312" w:hAnsi="仿宋_GB2312" w:eastAsia="仿宋_GB2312" w:cs="仿宋_GB2312"/>
                      <w:sz w:val="32"/>
                      <w:szCs w:val="32"/>
                      <w:vertAlign w:val="baseline"/>
                      <w:lang w:val="en-US" w:eastAsia="zh-CN"/>
                    </w:rPr>
                  </w:pPr>
                </w:p>
              </w:tc>
              <w:tc>
                <w:tcPr>
                  <w:tcW w:w="527" w:type="dxa"/>
                </w:tcPr>
                <w:p>
                  <w:pPr>
                    <w:pStyle w:val="2"/>
                    <w:keepNext w:val="0"/>
                    <w:keepLines w:val="0"/>
                    <w:pageBreakBefore w:val="0"/>
                    <w:widowControl w:val="0"/>
                    <w:kinsoku/>
                    <w:wordWrap/>
                    <w:overflowPunct/>
                    <w:topLinePunct w:val="0"/>
                    <w:autoSpaceDE/>
                    <w:autoSpaceDN/>
                    <w:bidi w:val="0"/>
                    <w:adjustRightInd/>
                    <w:snapToGrid/>
                    <w:spacing w:line="592" w:lineRule="atLeast"/>
                    <w:ind w:firstLine="640" w:firstLineChars="200"/>
                    <w:textAlignment w:val="auto"/>
                    <w:rPr>
                      <w:rFonts w:hint="eastAsia" w:ascii="仿宋_GB2312" w:hAnsi="仿宋_GB2312" w:eastAsia="仿宋_GB2312" w:cs="仿宋_GB2312"/>
                      <w:sz w:val="32"/>
                      <w:szCs w:val="32"/>
                      <w:vertAlign w:val="baseline"/>
                      <w:lang w:val="en-US" w:eastAsia="zh-CN"/>
                    </w:rPr>
                  </w:pPr>
                </w:p>
              </w:tc>
              <w:tc>
                <w:tcPr>
                  <w:tcW w:w="528" w:type="dxa"/>
                </w:tcPr>
                <w:p>
                  <w:pPr>
                    <w:pStyle w:val="2"/>
                    <w:keepNext w:val="0"/>
                    <w:keepLines w:val="0"/>
                    <w:pageBreakBefore w:val="0"/>
                    <w:widowControl w:val="0"/>
                    <w:kinsoku/>
                    <w:wordWrap/>
                    <w:overflowPunct/>
                    <w:topLinePunct w:val="0"/>
                    <w:autoSpaceDE/>
                    <w:autoSpaceDN/>
                    <w:bidi w:val="0"/>
                    <w:adjustRightInd/>
                    <w:snapToGrid/>
                    <w:spacing w:line="592" w:lineRule="atLeast"/>
                    <w:ind w:firstLine="640" w:firstLineChars="200"/>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tcPr>
                <w:p>
                  <w:pPr>
                    <w:pStyle w:val="2"/>
                    <w:keepNext w:val="0"/>
                    <w:keepLines w:val="0"/>
                    <w:pageBreakBefore w:val="0"/>
                    <w:widowControl w:val="0"/>
                    <w:kinsoku/>
                    <w:wordWrap/>
                    <w:overflowPunct/>
                    <w:topLinePunct w:val="0"/>
                    <w:autoSpaceDE/>
                    <w:autoSpaceDN/>
                    <w:bidi w:val="0"/>
                    <w:adjustRightInd/>
                    <w:snapToGrid/>
                    <w:spacing w:line="592" w:lineRule="atLeast"/>
                    <w:ind w:firstLine="640" w:firstLineChars="200"/>
                    <w:textAlignment w:val="auto"/>
                    <w:rPr>
                      <w:rFonts w:hint="eastAsia" w:ascii="仿宋_GB2312" w:hAnsi="仿宋_GB2312" w:eastAsia="仿宋_GB2312" w:cs="仿宋_GB2312"/>
                      <w:sz w:val="32"/>
                      <w:szCs w:val="32"/>
                      <w:vertAlign w:val="baseline"/>
                      <w:lang w:val="en-US" w:eastAsia="zh-CN"/>
                    </w:rPr>
                  </w:pPr>
                </w:p>
              </w:tc>
              <w:tc>
                <w:tcPr>
                  <w:tcW w:w="527" w:type="dxa"/>
                </w:tcPr>
                <w:p>
                  <w:pPr>
                    <w:pStyle w:val="2"/>
                    <w:keepNext w:val="0"/>
                    <w:keepLines w:val="0"/>
                    <w:pageBreakBefore w:val="0"/>
                    <w:widowControl w:val="0"/>
                    <w:kinsoku/>
                    <w:wordWrap/>
                    <w:overflowPunct/>
                    <w:topLinePunct w:val="0"/>
                    <w:autoSpaceDE/>
                    <w:autoSpaceDN/>
                    <w:bidi w:val="0"/>
                    <w:adjustRightInd/>
                    <w:snapToGrid/>
                    <w:spacing w:line="592" w:lineRule="atLeast"/>
                    <w:ind w:firstLine="640" w:firstLineChars="200"/>
                    <w:textAlignment w:val="auto"/>
                    <w:rPr>
                      <w:rFonts w:hint="eastAsia" w:ascii="仿宋_GB2312" w:hAnsi="仿宋_GB2312" w:eastAsia="仿宋_GB2312" w:cs="仿宋_GB2312"/>
                      <w:sz w:val="32"/>
                      <w:szCs w:val="32"/>
                      <w:vertAlign w:val="baseline"/>
                      <w:lang w:val="en-US" w:eastAsia="zh-CN"/>
                    </w:rPr>
                  </w:pPr>
                </w:p>
              </w:tc>
              <w:tc>
                <w:tcPr>
                  <w:tcW w:w="527" w:type="dxa"/>
                </w:tcPr>
                <w:p>
                  <w:pPr>
                    <w:pStyle w:val="2"/>
                    <w:keepNext w:val="0"/>
                    <w:keepLines w:val="0"/>
                    <w:pageBreakBefore w:val="0"/>
                    <w:widowControl w:val="0"/>
                    <w:kinsoku/>
                    <w:wordWrap/>
                    <w:overflowPunct/>
                    <w:topLinePunct w:val="0"/>
                    <w:autoSpaceDE/>
                    <w:autoSpaceDN/>
                    <w:bidi w:val="0"/>
                    <w:adjustRightInd/>
                    <w:snapToGrid/>
                    <w:spacing w:line="592" w:lineRule="atLeast"/>
                    <w:ind w:firstLine="640" w:firstLineChars="200"/>
                    <w:textAlignment w:val="auto"/>
                    <w:rPr>
                      <w:rFonts w:hint="eastAsia" w:ascii="仿宋_GB2312" w:hAnsi="仿宋_GB2312" w:eastAsia="仿宋_GB2312" w:cs="仿宋_GB2312"/>
                      <w:sz w:val="32"/>
                      <w:szCs w:val="32"/>
                      <w:vertAlign w:val="baseline"/>
                      <w:lang w:val="en-US" w:eastAsia="zh-CN"/>
                    </w:rPr>
                  </w:pPr>
                </w:p>
              </w:tc>
              <w:tc>
                <w:tcPr>
                  <w:tcW w:w="527" w:type="dxa"/>
                </w:tcPr>
                <w:p>
                  <w:pPr>
                    <w:pStyle w:val="2"/>
                    <w:keepNext w:val="0"/>
                    <w:keepLines w:val="0"/>
                    <w:pageBreakBefore w:val="0"/>
                    <w:widowControl w:val="0"/>
                    <w:kinsoku/>
                    <w:wordWrap/>
                    <w:overflowPunct/>
                    <w:topLinePunct w:val="0"/>
                    <w:autoSpaceDE/>
                    <w:autoSpaceDN/>
                    <w:bidi w:val="0"/>
                    <w:adjustRightInd/>
                    <w:snapToGrid/>
                    <w:spacing w:line="592" w:lineRule="atLeast"/>
                    <w:ind w:firstLine="640" w:firstLineChars="200"/>
                    <w:textAlignment w:val="auto"/>
                    <w:rPr>
                      <w:rFonts w:hint="eastAsia" w:ascii="仿宋_GB2312" w:hAnsi="仿宋_GB2312" w:eastAsia="仿宋_GB2312" w:cs="仿宋_GB2312"/>
                      <w:sz w:val="32"/>
                      <w:szCs w:val="32"/>
                      <w:vertAlign w:val="baseline"/>
                      <w:lang w:val="en-US" w:eastAsia="zh-CN"/>
                    </w:rPr>
                  </w:pPr>
                </w:p>
              </w:tc>
              <w:tc>
                <w:tcPr>
                  <w:tcW w:w="528" w:type="dxa"/>
                </w:tcPr>
                <w:p>
                  <w:pPr>
                    <w:pStyle w:val="2"/>
                    <w:keepNext w:val="0"/>
                    <w:keepLines w:val="0"/>
                    <w:pageBreakBefore w:val="0"/>
                    <w:widowControl w:val="0"/>
                    <w:kinsoku/>
                    <w:wordWrap/>
                    <w:overflowPunct/>
                    <w:topLinePunct w:val="0"/>
                    <w:autoSpaceDE/>
                    <w:autoSpaceDN/>
                    <w:bidi w:val="0"/>
                    <w:adjustRightInd/>
                    <w:snapToGrid/>
                    <w:spacing w:line="592" w:lineRule="atLeast"/>
                    <w:ind w:firstLine="640" w:firstLineChars="200"/>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tcPr>
                <w:p>
                  <w:pPr>
                    <w:pStyle w:val="2"/>
                    <w:keepNext w:val="0"/>
                    <w:keepLines w:val="0"/>
                    <w:pageBreakBefore w:val="0"/>
                    <w:widowControl w:val="0"/>
                    <w:kinsoku/>
                    <w:wordWrap/>
                    <w:overflowPunct/>
                    <w:topLinePunct w:val="0"/>
                    <w:autoSpaceDE/>
                    <w:autoSpaceDN/>
                    <w:bidi w:val="0"/>
                    <w:adjustRightInd/>
                    <w:snapToGrid/>
                    <w:spacing w:line="592" w:lineRule="atLeast"/>
                    <w:ind w:firstLine="640" w:firstLineChars="200"/>
                    <w:textAlignment w:val="auto"/>
                    <w:rPr>
                      <w:rFonts w:hint="eastAsia" w:ascii="仿宋_GB2312" w:hAnsi="仿宋_GB2312" w:eastAsia="仿宋_GB2312" w:cs="仿宋_GB2312"/>
                      <w:sz w:val="32"/>
                      <w:szCs w:val="32"/>
                      <w:vertAlign w:val="baseline"/>
                      <w:lang w:val="en-US" w:eastAsia="zh-CN"/>
                    </w:rPr>
                  </w:pPr>
                </w:p>
              </w:tc>
              <w:tc>
                <w:tcPr>
                  <w:tcW w:w="527" w:type="dxa"/>
                </w:tcPr>
                <w:p>
                  <w:pPr>
                    <w:pStyle w:val="2"/>
                    <w:keepNext w:val="0"/>
                    <w:keepLines w:val="0"/>
                    <w:pageBreakBefore w:val="0"/>
                    <w:widowControl w:val="0"/>
                    <w:kinsoku/>
                    <w:wordWrap/>
                    <w:overflowPunct/>
                    <w:topLinePunct w:val="0"/>
                    <w:autoSpaceDE/>
                    <w:autoSpaceDN/>
                    <w:bidi w:val="0"/>
                    <w:adjustRightInd/>
                    <w:snapToGrid/>
                    <w:spacing w:line="592" w:lineRule="atLeast"/>
                    <w:ind w:firstLine="640" w:firstLineChars="200"/>
                    <w:textAlignment w:val="auto"/>
                    <w:rPr>
                      <w:rFonts w:hint="eastAsia" w:ascii="仿宋_GB2312" w:hAnsi="仿宋_GB2312" w:eastAsia="仿宋_GB2312" w:cs="仿宋_GB2312"/>
                      <w:sz w:val="32"/>
                      <w:szCs w:val="32"/>
                      <w:vertAlign w:val="baseline"/>
                      <w:lang w:val="en-US" w:eastAsia="zh-CN"/>
                    </w:rPr>
                  </w:pPr>
                </w:p>
              </w:tc>
              <w:tc>
                <w:tcPr>
                  <w:tcW w:w="527" w:type="dxa"/>
                </w:tcPr>
                <w:p>
                  <w:pPr>
                    <w:pStyle w:val="2"/>
                    <w:keepNext w:val="0"/>
                    <w:keepLines w:val="0"/>
                    <w:pageBreakBefore w:val="0"/>
                    <w:widowControl w:val="0"/>
                    <w:kinsoku/>
                    <w:wordWrap/>
                    <w:overflowPunct/>
                    <w:topLinePunct w:val="0"/>
                    <w:autoSpaceDE/>
                    <w:autoSpaceDN/>
                    <w:bidi w:val="0"/>
                    <w:adjustRightInd/>
                    <w:snapToGrid/>
                    <w:spacing w:line="592" w:lineRule="atLeast"/>
                    <w:ind w:firstLine="640" w:firstLineChars="200"/>
                    <w:textAlignment w:val="auto"/>
                    <w:rPr>
                      <w:rFonts w:hint="eastAsia" w:ascii="仿宋_GB2312" w:hAnsi="仿宋_GB2312" w:eastAsia="仿宋_GB2312" w:cs="仿宋_GB2312"/>
                      <w:sz w:val="32"/>
                      <w:szCs w:val="32"/>
                      <w:vertAlign w:val="baseline"/>
                      <w:lang w:val="en-US" w:eastAsia="zh-CN"/>
                    </w:rPr>
                  </w:pPr>
                </w:p>
              </w:tc>
              <w:tc>
                <w:tcPr>
                  <w:tcW w:w="527" w:type="dxa"/>
                </w:tcPr>
                <w:p>
                  <w:pPr>
                    <w:pStyle w:val="2"/>
                    <w:keepNext w:val="0"/>
                    <w:keepLines w:val="0"/>
                    <w:pageBreakBefore w:val="0"/>
                    <w:widowControl w:val="0"/>
                    <w:kinsoku/>
                    <w:wordWrap/>
                    <w:overflowPunct/>
                    <w:topLinePunct w:val="0"/>
                    <w:autoSpaceDE/>
                    <w:autoSpaceDN/>
                    <w:bidi w:val="0"/>
                    <w:adjustRightInd/>
                    <w:snapToGrid/>
                    <w:spacing w:line="592" w:lineRule="atLeast"/>
                    <w:ind w:firstLine="640" w:firstLineChars="200"/>
                    <w:textAlignment w:val="auto"/>
                    <w:rPr>
                      <w:rFonts w:hint="eastAsia" w:ascii="仿宋_GB2312" w:hAnsi="仿宋_GB2312" w:eastAsia="仿宋_GB2312" w:cs="仿宋_GB2312"/>
                      <w:sz w:val="32"/>
                      <w:szCs w:val="32"/>
                      <w:vertAlign w:val="baseline"/>
                      <w:lang w:val="en-US" w:eastAsia="zh-CN"/>
                    </w:rPr>
                  </w:pPr>
                </w:p>
              </w:tc>
              <w:tc>
                <w:tcPr>
                  <w:tcW w:w="528" w:type="dxa"/>
                </w:tcPr>
                <w:p>
                  <w:pPr>
                    <w:pStyle w:val="2"/>
                    <w:keepNext w:val="0"/>
                    <w:keepLines w:val="0"/>
                    <w:pageBreakBefore w:val="0"/>
                    <w:widowControl w:val="0"/>
                    <w:kinsoku/>
                    <w:wordWrap/>
                    <w:overflowPunct/>
                    <w:topLinePunct w:val="0"/>
                    <w:autoSpaceDE/>
                    <w:autoSpaceDN/>
                    <w:bidi w:val="0"/>
                    <w:adjustRightInd/>
                    <w:snapToGrid/>
                    <w:spacing w:line="592" w:lineRule="atLeast"/>
                    <w:ind w:firstLine="640" w:firstLineChars="200"/>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tcPr>
                <w:p>
                  <w:pPr>
                    <w:pStyle w:val="2"/>
                    <w:keepNext w:val="0"/>
                    <w:keepLines w:val="0"/>
                    <w:pageBreakBefore w:val="0"/>
                    <w:widowControl w:val="0"/>
                    <w:kinsoku/>
                    <w:wordWrap/>
                    <w:overflowPunct/>
                    <w:topLinePunct w:val="0"/>
                    <w:autoSpaceDE/>
                    <w:autoSpaceDN/>
                    <w:bidi w:val="0"/>
                    <w:adjustRightInd/>
                    <w:snapToGrid/>
                    <w:spacing w:line="592" w:lineRule="atLeast"/>
                    <w:ind w:firstLine="640" w:firstLineChars="200"/>
                    <w:textAlignment w:val="auto"/>
                    <w:rPr>
                      <w:rFonts w:hint="eastAsia" w:ascii="仿宋_GB2312" w:hAnsi="仿宋_GB2312" w:eastAsia="仿宋_GB2312" w:cs="仿宋_GB2312"/>
                      <w:sz w:val="32"/>
                      <w:szCs w:val="32"/>
                      <w:vertAlign w:val="baseline"/>
                      <w:lang w:val="en-US" w:eastAsia="zh-CN"/>
                    </w:rPr>
                  </w:pPr>
                </w:p>
              </w:tc>
              <w:tc>
                <w:tcPr>
                  <w:tcW w:w="527" w:type="dxa"/>
                </w:tcPr>
                <w:p>
                  <w:pPr>
                    <w:pStyle w:val="2"/>
                    <w:keepNext w:val="0"/>
                    <w:keepLines w:val="0"/>
                    <w:pageBreakBefore w:val="0"/>
                    <w:widowControl w:val="0"/>
                    <w:kinsoku/>
                    <w:wordWrap/>
                    <w:overflowPunct/>
                    <w:topLinePunct w:val="0"/>
                    <w:autoSpaceDE/>
                    <w:autoSpaceDN/>
                    <w:bidi w:val="0"/>
                    <w:adjustRightInd/>
                    <w:snapToGrid/>
                    <w:spacing w:line="592" w:lineRule="atLeast"/>
                    <w:ind w:firstLine="640" w:firstLineChars="200"/>
                    <w:textAlignment w:val="auto"/>
                    <w:rPr>
                      <w:rFonts w:hint="eastAsia" w:ascii="仿宋_GB2312" w:hAnsi="仿宋_GB2312" w:eastAsia="仿宋_GB2312" w:cs="仿宋_GB2312"/>
                      <w:sz w:val="32"/>
                      <w:szCs w:val="32"/>
                      <w:vertAlign w:val="baseline"/>
                      <w:lang w:val="en-US" w:eastAsia="zh-CN"/>
                    </w:rPr>
                  </w:pPr>
                </w:p>
              </w:tc>
              <w:tc>
                <w:tcPr>
                  <w:tcW w:w="527" w:type="dxa"/>
                </w:tcPr>
                <w:p>
                  <w:pPr>
                    <w:pStyle w:val="2"/>
                    <w:keepNext w:val="0"/>
                    <w:keepLines w:val="0"/>
                    <w:pageBreakBefore w:val="0"/>
                    <w:widowControl w:val="0"/>
                    <w:kinsoku/>
                    <w:wordWrap/>
                    <w:overflowPunct/>
                    <w:topLinePunct w:val="0"/>
                    <w:autoSpaceDE/>
                    <w:autoSpaceDN/>
                    <w:bidi w:val="0"/>
                    <w:adjustRightInd/>
                    <w:snapToGrid/>
                    <w:spacing w:line="592" w:lineRule="atLeast"/>
                    <w:ind w:firstLine="640" w:firstLineChars="200"/>
                    <w:textAlignment w:val="auto"/>
                    <w:rPr>
                      <w:rFonts w:hint="eastAsia" w:ascii="仿宋_GB2312" w:hAnsi="仿宋_GB2312" w:eastAsia="仿宋_GB2312" w:cs="仿宋_GB2312"/>
                      <w:sz w:val="32"/>
                      <w:szCs w:val="32"/>
                      <w:vertAlign w:val="baseline"/>
                      <w:lang w:val="en-US" w:eastAsia="zh-CN"/>
                    </w:rPr>
                  </w:pPr>
                </w:p>
              </w:tc>
              <w:tc>
                <w:tcPr>
                  <w:tcW w:w="527" w:type="dxa"/>
                </w:tcPr>
                <w:p>
                  <w:pPr>
                    <w:pStyle w:val="2"/>
                    <w:keepNext w:val="0"/>
                    <w:keepLines w:val="0"/>
                    <w:pageBreakBefore w:val="0"/>
                    <w:widowControl w:val="0"/>
                    <w:kinsoku/>
                    <w:wordWrap/>
                    <w:overflowPunct/>
                    <w:topLinePunct w:val="0"/>
                    <w:autoSpaceDE/>
                    <w:autoSpaceDN/>
                    <w:bidi w:val="0"/>
                    <w:adjustRightInd/>
                    <w:snapToGrid/>
                    <w:spacing w:line="592" w:lineRule="atLeast"/>
                    <w:ind w:firstLine="640" w:firstLineChars="200"/>
                    <w:textAlignment w:val="auto"/>
                    <w:rPr>
                      <w:rFonts w:hint="eastAsia" w:ascii="仿宋_GB2312" w:hAnsi="仿宋_GB2312" w:eastAsia="仿宋_GB2312" w:cs="仿宋_GB2312"/>
                      <w:sz w:val="32"/>
                      <w:szCs w:val="32"/>
                      <w:vertAlign w:val="baseline"/>
                      <w:lang w:val="en-US" w:eastAsia="zh-CN"/>
                    </w:rPr>
                  </w:pPr>
                </w:p>
              </w:tc>
              <w:tc>
                <w:tcPr>
                  <w:tcW w:w="528" w:type="dxa"/>
                </w:tcPr>
                <w:p>
                  <w:pPr>
                    <w:pStyle w:val="2"/>
                    <w:keepNext w:val="0"/>
                    <w:keepLines w:val="0"/>
                    <w:pageBreakBefore w:val="0"/>
                    <w:widowControl w:val="0"/>
                    <w:kinsoku/>
                    <w:wordWrap/>
                    <w:overflowPunct/>
                    <w:topLinePunct w:val="0"/>
                    <w:autoSpaceDE/>
                    <w:autoSpaceDN/>
                    <w:bidi w:val="0"/>
                    <w:adjustRightInd/>
                    <w:snapToGrid/>
                    <w:spacing w:line="592" w:lineRule="atLeast"/>
                    <w:ind w:firstLine="640" w:firstLineChars="200"/>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tcPr>
                <w:p>
                  <w:pPr>
                    <w:pStyle w:val="2"/>
                    <w:keepNext w:val="0"/>
                    <w:keepLines w:val="0"/>
                    <w:pageBreakBefore w:val="0"/>
                    <w:widowControl w:val="0"/>
                    <w:kinsoku/>
                    <w:wordWrap/>
                    <w:overflowPunct/>
                    <w:topLinePunct w:val="0"/>
                    <w:autoSpaceDE/>
                    <w:autoSpaceDN/>
                    <w:bidi w:val="0"/>
                    <w:adjustRightInd/>
                    <w:snapToGrid/>
                    <w:spacing w:line="592" w:lineRule="atLeast"/>
                    <w:ind w:firstLine="640" w:firstLineChars="200"/>
                    <w:textAlignment w:val="auto"/>
                    <w:rPr>
                      <w:rFonts w:hint="eastAsia" w:ascii="仿宋_GB2312" w:hAnsi="仿宋_GB2312" w:eastAsia="仿宋_GB2312" w:cs="仿宋_GB2312"/>
                      <w:sz w:val="32"/>
                      <w:szCs w:val="32"/>
                      <w:vertAlign w:val="baseline"/>
                      <w:lang w:val="en-US" w:eastAsia="zh-CN"/>
                    </w:rPr>
                  </w:pPr>
                </w:p>
              </w:tc>
              <w:tc>
                <w:tcPr>
                  <w:tcW w:w="527" w:type="dxa"/>
                </w:tcPr>
                <w:p>
                  <w:pPr>
                    <w:pStyle w:val="2"/>
                    <w:keepNext w:val="0"/>
                    <w:keepLines w:val="0"/>
                    <w:pageBreakBefore w:val="0"/>
                    <w:widowControl w:val="0"/>
                    <w:kinsoku/>
                    <w:wordWrap/>
                    <w:overflowPunct/>
                    <w:topLinePunct w:val="0"/>
                    <w:autoSpaceDE/>
                    <w:autoSpaceDN/>
                    <w:bidi w:val="0"/>
                    <w:adjustRightInd/>
                    <w:snapToGrid/>
                    <w:spacing w:line="592" w:lineRule="atLeast"/>
                    <w:ind w:firstLine="640" w:firstLineChars="200"/>
                    <w:textAlignment w:val="auto"/>
                    <w:rPr>
                      <w:rFonts w:hint="eastAsia" w:ascii="仿宋_GB2312" w:hAnsi="仿宋_GB2312" w:eastAsia="仿宋_GB2312" w:cs="仿宋_GB2312"/>
                      <w:sz w:val="32"/>
                      <w:szCs w:val="32"/>
                      <w:vertAlign w:val="baseline"/>
                      <w:lang w:val="en-US" w:eastAsia="zh-CN"/>
                    </w:rPr>
                  </w:pPr>
                </w:p>
              </w:tc>
              <w:tc>
                <w:tcPr>
                  <w:tcW w:w="527" w:type="dxa"/>
                </w:tcPr>
                <w:p>
                  <w:pPr>
                    <w:pStyle w:val="2"/>
                    <w:keepNext w:val="0"/>
                    <w:keepLines w:val="0"/>
                    <w:pageBreakBefore w:val="0"/>
                    <w:widowControl w:val="0"/>
                    <w:kinsoku/>
                    <w:wordWrap/>
                    <w:overflowPunct/>
                    <w:topLinePunct w:val="0"/>
                    <w:autoSpaceDE/>
                    <w:autoSpaceDN/>
                    <w:bidi w:val="0"/>
                    <w:adjustRightInd/>
                    <w:snapToGrid/>
                    <w:spacing w:line="592" w:lineRule="atLeast"/>
                    <w:ind w:firstLine="640" w:firstLineChars="200"/>
                    <w:textAlignment w:val="auto"/>
                    <w:rPr>
                      <w:rFonts w:hint="eastAsia" w:ascii="仿宋_GB2312" w:hAnsi="仿宋_GB2312" w:eastAsia="仿宋_GB2312" w:cs="仿宋_GB2312"/>
                      <w:sz w:val="32"/>
                      <w:szCs w:val="32"/>
                      <w:vertAlign w:val="baseline"/>
                      <w:lang w:val="en-US" w:eastAsia="zh-CN"/>
                    </w:rPr>
                  </w:pPr>
                </w:p>
              </w:tc>
              <w:tc>
                <w:tcPr>
                  <w:tcW w:w="527" w:type="dxa"/>
                </w:tcPr>
                <w:p>
                  <w:pPr>
                    <w:pStyle w:val="2"/>
                    <w:keepNext w:val="0"/>
                    <w:keepLines w:val="0"/>
                    <w:pageBreakBefore w:val="0"/>
                    <w:widowControl w:val="0"/>
                    <w:kinsoku/>
                    <w:wordWrap/>
                    <w:overflowPunct/>
                    <w:topLinePunct w:val="0"/>
                    <w:autoSpaceDE/>
                    <w:autoSpaceDN/>
                    <w:bidi w:val="0"/>
                    <w:adjustRightInd/>
                    <w:snapToGrid/>
                    <w:spacing w:line="592" w:lineRule="atLeast"/>
                    <w:ind w:firstLine="640" w:firstLineChars="200"/>
                    <w:textAlignment w:val="auto"/>
                    <w:rPr>
                      <w:rFonts w:hint="eastAsia" w:ascii="仿宋_GB2312" w:hAnsi="仿宋_GB2312" w:eastAsia="仿宋_GB2312" w:cs="仿宋_GB2312"/>
                      <w:sz w:val="32"/>
                      <w:szCs w:val="32"/>
                      <w:vertAlign w:val="baseline"/>
                      <w:lang w:val="en-US" w:eastAsia="zh-CN"/>
                    </w:rPr>
                  </w:pPr>
                </w:p>
              </w:tc>
              <w:tc>
                <w:tcPr>
                  <w:tcW w:w="528" w:type="dxa"/>
                </w:tcPr>
                <w:p>
                  <w:pPr>
                    <w:pStyle w:val="2"/>
                    <w:keepNext w:val="0"/>
                    <w:keepLines w:val="0"/>
                    <w:pageBreakBefore w:val="0"/>
                    <w:widowControl w:val="0"/>
                    <w:kinsoku/>
                    <w:wordWrap/>
                    <w:overflowPunct/>
                    <w:topLinePunct w:val="0"/>
                    <w:autoSpaceDE/>
                    <w:autoSpaceDN/>
                    <w:bidi w:val="0"/>
                    <w:adjustRightInd/>
                    <w:snapToGrid/>
                    <w:spacing w:line="592" w:lineRule="atLeast"/>
                    <w:ind w:firstLine="640" w:firstLineChars="200"/>
                    <w:textAlignment w:val="auto"/>
                    <w:rPr>
                      <w:rFonts w:hint="eastAsia" w:ascii="仿宋_GB2312" w:hAnsi="仿宋_GB2312" w:eastAsia="仿宋_GB2312" w:cs="仿宋_GB2312"/>
                      <w:sz w:val="32"/>
                      <w:szCs w:val="32"/>
                      <w:vertAlign w:val="baseline"/>
                      <w:lang w:val="en-US" w:eastAsia="zh-CN"/>
                    </w:rPr>
                  </w:pPr>
                </w:p>
              </w:tc>
            </w:tr>
          </w:tbl>
          <w:p>
            <w:pPr>
              <w:pStyle w:val="2"/>
              <w:keepNext w:val="0"/>
              <w:keepLines w:val="0"/>
              <w:pageBreakBefore w:val="0"/>
              <w:widowControl w:val="0"/>
              <w:kinsoku/>
              <w:wordWrap/>
              <w:overflowPunct/>
              <w:topLinePunct w:val="0"/>
              <w:autoSpaceDE/>
              <w:autoSpaceDN/>
              <w:bidi w:val="0"/>
              <w:adjustRightInd/>
              <w:snapToGrid/>
              <w:spacing w:line="592" w:lineRule="atLeast"/>
              <w:ind w:firstLine="640" w:firstLineChars="200"/>
              <w:textAlignment w:val="auto"/>
              <w:rPr>
                <w:rFonts w:hint="eastAsia" w:ascii="仿宋_GB2312" w:hAnsi="仿宋_GB2312" w:eastAsia="仿宋_GB2312" w:cs="仿宋_GB2312"/>
                <w:sz w:val="32"/>
                <w:szCs w:val="32"/>
                <w:vertAlign w:val="baseline"/>
                <w:lang w:val="en-US" w:eastAsia="zh-CN"/>
              </w:rPr>
            </w:pPr>
          </w:p>
        </w:tc>
      </w:tr>
    </w:tbl>
    <w:p>
      <w:pPr>
        <w:pStyle w:val="2"/>
        <w:keepNext w:val="0"/>
        <w:keepLines w:val="0"/>
        <w:pageBreakBefore w:val="0"/>
        <w:widowControl w:val="0"/>
        <w:kinsoku/>
        <w:wordWrap/>
        <w:overflowPunct/>
        <w:topLinePunct w:val="0"/>
        <w:autoSpaceDE/>
        <w:autoSpaceDN/>
        <w:bidi w:val="0"/>
        <w:adjustRightInd/>
        <w:snapToGrid/>
        <w:spacing w:line="592" w:lineRule="atLeast"/>
        <w:ind w:left="0" w:leftChars="0" w:firstLine="640" w:firstLineChars="200"/>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附件：报价明细</w:t>
      </w:r>
    </w:p>
    <w:tbl>
      <w:tblPr>
        <w:tblStyle w:val="8"/>
        <w:tblW w:w="9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2563"/>
        <w:gridCol w:w="3950"/>
        <w:gridCol w:w="779"/>
        <w:gridCol w:w="1021"/>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903"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2563"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服务项目</w:t>
            </w:r>
          </w:p>
        </w:tc>
        <w:tc>
          <w:tcPr>
            <w:tcW w:w="3950"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服务内容</w:t>
            </w:r>
          </w:p>
        </w:tc>
        <w:tc>
          <w:tcPr>
            <w:tcW w:w="779"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单位数量</w:t>
            </w:r>
          </w:p>
        </w:tc>
        <w:tc>
          <w:tcPr>
            <w:tcW w:w="1021"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单价（元）</w:t>
            </w:r>
          </w:p>
        </w:tc>
        <w:tc>
          <w:tcPr>
            <w:tcW w:w="762"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903" w:type="dxa"/>
            <w:vAlign w:val="center"/>
          </w:tcPr>
          <w:p>
            <w:pPr>
              <w:pStyle w:val="2"/>
              <w:keepNext w:val="0"/>
              <w:keepLines w:val="0"/>
              <w:pageBreakBefore w:val="0"/>
              <w:widowControl w:val="0"/>
              <w:tabs>
                <w:tab w:val="right" w:pos="-373"/>
                <w:tab w:val="center" w:pos="1200"/>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563"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安全生产条件和设施综合分析报告服务</w:t>
            </w:r>
          </w:p>
        </w:tc>
        <w:tc>
          <w:tcPr>
            <w:tcW w:w="3950"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现场勘查、风险辨识、分析报告编制</w:t>
            </w:r>
          </w:p>
        </w:tc>
        <w:tc>
          <w:tcPr>
            <w:tcW w:w="779"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_GB2312" w:hAnsi="仿宋_GB2312" w:eastAsia="仿宋_GB2312" w:cs="仿宋_GB2312"/>
                <w:sz w:val="24"/>
                <w:szCs w:val="24"/>
                <w:vertAlign w:val="baseline"/>
                <w:lang w:val="en-US" w:eastAsia="zh-CN"/>
              </w:rPr>
            </w:pPr>
          </w:p>
        </w:tc>
        <w:tc>
          <w:tcPr>
            <w:tcW w:w="1021"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_GB2312" w:hAnsi="仿宋_GB2312" w:eastAsia="仿宋_GB2312" w:cs="仿宋_GB2312"/>
                <w:sz w:val="24"/>
                <w:szCs w:val="24"/>
                <w:vertAlign w:val="baseline"/>
                <w:lang w:val="en-US" w:eastAsia="zh-CN"/>
              </w:rPr>
            </w:pPr>
          </w:p>
        </w:tc>
        <w:tc>
          <w:tcPr>
            <w:tcW w:w="762"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03"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2563"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安全设施设计专篇</w:t>
            </w:r>
          </w:p>
        </w:tc>
        <w:tc>
          <w:tcPr>
            <w:tcW w:w="3950"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结合改造工程编制安全设施设计专篇，满足安全审查要求</w:t>
            </w:r>
          </w:p>
        </w:tc>
        <w:tc>
          <w:tcPr>
            <w:tcW w:w="779"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_GB2312" w:hAnsi="仿宋_GB2312" w:eastAsia="仿宋_GB2312" w:cs="仿宋_GB2312"/>
                <w:sz w:val="24"/>
                <w:szCs w:val="24"/>
                <w:vertAlign w:val="baseline"/>
                <w:lang w:val="en-US" w:eastAsia="zh-CN"/>
              </w:rPr>
            </w:pPr>
          </w:p>
        </w:tc>
        <w:tc>
          <w:tcPr>
            <w:tcW w:w="1021"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_GB2312" w:hAnsi="仿宋_GB2312" w:eastAsia="仿宋_GB2312" w:cs="仿宋_GB2312"/>
                <w:sz w:val="24"/>
                <w:szCs w:val="24"/>
                <w:vertAlign w:val="baseline"/>
                <w:lang w:val="en-US" w:eastAsia="zh-CN"/>
              </w:rPr>
            </w:pPr>
          </w:p>
        </w:tc>
        <w:tc>
          <w:tcPr>
            <w:tcW w:w="762"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903"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2563"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安全验收评价服务</w:t>
            </w:r>
          </w:p>
        </w:tc>
        <w:tc>
          <w:tcPr>
            <w:tcW w:w="3950"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验收资料审核、现场查验、验收评价报告编制、验收协助完成手续。</w:t>
            </w:r>
          </w:p>
        </w:tc>
        <w:tc>
          <w:tcPr>
            <w:tcW w:w="779"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_GB2312" w:hAnsi="仿宋_GB2312" w:eastAsia="仿宋_GB2312" w:cs="仿宋_GB2312"/>
                <w:sz w:val="24"/>
                <w:szCs w:val="24"/>
                <w:vertAlign w:val="baseline"/>
                <w:lang w:val="en-US" w:eastAsia="zh-CN"/>
              </w:rPr>
            </w:pPr>
          </w:p>
        </w:tc>
        <w:tc>
          <w:tcPr>
            <w:tcW w:w="1021"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_GB2312" w:hAnsi="仿宋_GB2312" w:eastAsia="仿宋_GB2312" w:cs="仿宋_GB2312"/>
                <w:sz w:val="24"/>
                <w:szCs w:val="24"/>
                <w:vertAlign w:val="baseline"/>
                <w:lang w:val="en-US" w:eastAsia="zh-CN"/>
              </w:rPr>
            </w:pPr>
          </w:p>
        </w:tc>
        <w:tc>
          <w:tcPr>
            <w:tcW w:w="762"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903"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2563"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其他相关服务</w:t>
            </w:r>
          </w:p>
        </w:tc>
        <w:tc>
          <w:tcPr>
            <w:tcW w:w="3950"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其他相关服务 行政主管部门沟通协调、资料归档整理、后续技术咨询。</w:t>
            </w:r>
          </w:p>
        </w:tc>
        <w:tc>
          <w:tcPr>
            <w:tcW w:w="779"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_GB2312" w:hAnsi="仿宋_GB2312" w:eastAsia="仿宋_GB2312" w:cs="仿宋_GB2312"/>
                <w:sz w:val="24"/>
                <w:szCs w:val="24"/>
                <w:vertAlign w:val="baseline"/>
                <w:lang w:val="en-US" w:eastAsia="zh-CN"/>
              </w:rPr>
            </w:pPr>
          </w:p>
        </w:tc>
        <w:tc>
          <w:tcPr>
            <w:tcW w:w="1021"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_GB2312" w:hAnsi="仿宋_GB2312" w:eastAsia="仿宋_GB2312" w:cs="仿宋_GB2312"/>
                <w:sz w:val="24"/>
                <w:szCs w:val="24"/>
                <w:vertAlign w:val="baseline"/>
                <w:lang w:val="en-US" w:eastAsia="zh-CN"/>
              </w:rPr>
            </w:pPr>
          </w:p>
        </w:tc>
        <w:tc>
          <w:tcPr>
            <w:tcW w:w="762"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_GB2312" w:hAnsi="仿宋_GB2312" w:eastAsia="仿宋_GB2312" w:cs="仿宋_GB2312"/>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92" w:lineRule="atLeast"/>
        <w:ind w:firstLine="640" w:firstLineChars="200"/>
        <w:jc w:val="left"/>
        <w:textAlignment w:val="auto"/>
        <w:rPr>
          <w:rFonts w:hint="eastAsia" w:ascii="仿宋_GB2312" w:hAnsi="仿宋_GB2312" w:eastAsia="仿宋_GB2312" w:cs="仿宋_GB2312"/>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2" w:lineRule="atLeas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en-US"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b w:val="0"/>
          <w:bCs w:val="0"/>
          <w:sz w:val="32"/>
          <w:szCs w:val="32"/>
          <w:u w:val="single"/>
        </w:rPr>
        <w:t xml:space="preserve">                     （公章）</w:t>
      </w:r>
    </w:p>
    <w:p>
      <w:pPr>
        <w:keepNext w:val="0"/>
        <w:keepLines w:val="0"/>
        <w:pageBreakBefore w:val="0"/>
        <w:widowControl w:val="0"/>
        <w:kinsoku/>
        <w:wordWrap/>
        <w:overflowPunct/>
        <w:topLinePunct w:val="0"/>
        <w:autoSpaceDE/>
        <w:autoSpaceDN/>
        <w:bidi w:val="0"/>
        <w:adjustRightInd/>
        <w:snapToGrid/>
        <w:spacing w:line="592" w:lineRule="atLeast"/>
        <w:ind w:firstLine="2560" w:firstLineChars="800"/>
        <w:jc w:val="both"/>
        <w:textAlignment w:val="auto"/>
        <w:rPr>
          <w:rFonts w:hint="eastAsia" w:ascii="仿宋_GB2312" w:hAnsi="仿宋_GB2312" w:eastAsia="仿宋_GB2312" w:cs="仿宋_GB2312"/>
          <w:b w:val="0"/>
          <w:bCs w:val="0"/>
          <w:sz w:val="32"/>
          <w:szCs w:val="32"/>
          <w:u w:val="single"/>
        </w:rPr>
      </w:pPr>
      <w:r>
        <w:rPr>
          <w:rFonts w:hint="eastAsia" w:ascii="仿宋_GB2312" w:hAnsi="仿宋_GB2312" w:eastAsia="仿宋_GB2312" w:cs="仿宋_GB2312"/>
          <w:sz w:val="32"/>
          <w:szCs w:val="32"/>
        </w:rPr>
        <w:t>授权人</w:t>
      </w:r>
      <w:r>
        <w:rPr>
          <w:rFonts w:hint="eastAsia" w:ascii="仿宋_GB2312" w:hAnsi="仿宋_GB2312" w:eastAsia="仿宋_GB2312" w:cs="仿宋_GB2312"/>
          <w:sz w:val="32"/>
          <w:szCs w:val="32"/>
          <w:u w:val="none"/>
        </w:rPr>
        <w:t>签字：</w:t>
      </w:r>
      <w:r>
        <w:rPr>
          <w:rFonts w:hint="eastAsia" w:ascii="仿宋_GB2312" w:hAnsi="仿宋_GB2312" w:eastAsia="仿宋_GB2312" w:cs="仿宋_GB2312"/>
          <w:b w:val="0"/>
          <w:bCs w:val="0"/>
          <w:sz w:val="32"/>
          <w:szCs w:val="32"/>
          <w:u w:val="single"/>
        </w:rPr>
        <w:t xml:space="preserve">               </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2" w:lineRule="atLeas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其他承诺:</w:t>
      </w:r>
    </w:p>
    <w:p>
      <w:pPr>
        <w:keepNext w:val="0"/>
        <w:keepLines w:val="0"/>
        <w:pageBreakBefore w:val="0"/>
        <w:widowControl w:val="0"/>
        <w:kinsoku/>
        <w:wordWrap/>
        <w:overflowPunct/>
        <w:topLinePunct w:val="0"/>
        <w:autoSpaceDE/>
        <w:autoSpaceDN/>
        <w:bidi w:val="0"/>
        <w:adjustRightInd/>
        <w:snapToGrid/>
        <w:spacing w:line="592" w:lineRule="atLeas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1.严格按照国家及地方相关法规标准提供服务，确保所有成果合法有效；</w:t>
      </w:r>
    </w:p>
    <w:p>
      <w:pPr>
        <w:keepNext w:val="0"/>
        <w:keepLines w:val="0"/>
        <w:pageBreakBefore w:val="0"/>
        <w:widowControl w:val="0"/>
        <w:kinsoku/>
        <w:wordWrap/>
        <w:overflowPunct/>
        <w:topLinePunct w:val="0"/>
        <w:autoSpaceDE/>
        <w:autoSpaceDN/>
        <w:bidi w:val="0"/>
        <w:adjustRightInd/>
        <w:snapToGrid/>
        <w:spacing w:line="592" w:lineRule="atLeas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2.及时响应甲方需求，安排具备相应专业人员开展工作；</w:t>
      </w:r>
    </w:p>
    <w:p>
      <w:pPr>
        <w:keepNext w:val="0"/>
        <w:keepLines w:val="0"/>
        <w:pageBreakBefore w:val="0"/>
        <w:widowControl w:val="0"/>
        <w:kinsoku/>
        <w:wordWrap/>
        <w:overflowPunct/>
        <w:topLinePunct w:val="0"/>
        <w:autoSpaceDE/>
        <w:autoSpaceDN/>
        <w:bidi w:val="0"/>
        <w:adjustRightInd/>
        <w:snapToGrid/>
        <w:spacing w:line="592" w:lineRule="atLeas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3.若因我方服务质量问题导致评审未通过或延误，无偿整改直至满足要求。</w:t>
      </w:r>
    </w:p>
    <w:sectPr>
      <w:pgSz w:w="11906" w:h="16838"/>
      <w:pgMar w:top="1984" w:right="1531" w:bottom="181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2A9301"/>
    <w:multiLevelType w:val="singleLevel"/>
    <w:tmpl w:val="452A9301"/>
    <w:lvl w:ilvl="0" w:tentative="0">
      <w:start w:val="5"/>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4YmY0NjkzZWRkOTRkZjJmZDZiOTNhYjEzOWQwMWIifQ=="/>
  </w:docVars>
  <w:rsids>
    <w:rsidRoot w:val="00172A27"/>
    <w:rsid w:val="00033CAA"/>
    <w:rsid w:val="00053474"/>
    <w:rsid w:val="00085E04"/>
    <w:rsid w:val="000A004F"/>
    <w:rsid w:val="000A4124"/>
    <w:rsid w:val="00112A47"/>
    <w:rsid w:val="00152A35"/>
    <w:rsid w:val="0016324B"/>
    <w:rsid w:val="001657D8"/>
    <w:rsid w:val="001A057A"/>
    <w:rsid w:val="001F6857"/>
    <w:rsid w:val="002204C0"/>
    <w:rsid w:val="00243CA1"/>
    <w:rsid w:val="002C458E"/>
    <w:rsid w:val="003013E2"/>
    <w:rsid w:val="00301C87"/>
    <w:rsid w:val="003D2E6C"/>
    <w:rsid w:val="004862ED"/>
    <w:rsid w:val="005151F9"/>
    <w:rsid w:val="0066749A"/>
    <w:rsid w:val="006E3E40"/>
    <w:rsid w:val="006F0EC1"/>
    <w:rsid w:val="007275B6"/>
    <w:rsid w:val="007B1B2A"/>
    <w:rsid w:val="008B58D7"/>
    <w:rsid w:val="008D211E"/>
    <w:rsid w:val="0091197C"/>
    <w:rsid w:val="00A41F86"/>
    <w:rsid w:val="00B428A2"/>
    <w:rsid w:val="00BD5603"/>
    <w:rsid w:val="00C22C37"/>
    <w:rsid w:val="00C72817"/>
    <w:rsid w:val="00C955C6"/>
    <w:rsid w:val="00D142E4"/>
    <w:rsid w:val="00D54571"/>
    <w:rsid w:val="00D9692D"/>
    <w:rsid w:val="00DB5A9C"/>
    <w:rsid w:val="00DF4782"/>
    <w:rsid w:val="00E1000F"/>
    <w:rsid w:val="00E271CA"/>
    <w:rsid w:val="00E30379"/>
    <w:rsid w:val="00E421C5"/>
    <w:rsid w:val="00E851CA"/>
    <w:rsid w:val="00EC494A"/>
    <w:rsid w:val="00EE5659"/>
    <w:rsid w:val="00EF6B1B"/>
    <w:rsid w:val="00EF7CC7"/>
    <w:rsid w:val="00F24300"/>
    <w:rsid w:val="01906A8C"/>
    <w:rsid w:val="029B0250"/>
    <w:rsid w:val="077632A6"/>
    <w:rsid w:val="0B420815"/>
    <w:rsid w:val="0C5B5CF9"/>
    <w:rsid w:val="0C975215"/>
    <w:rsid w:val="0D203A69"/>
    <w:rsid w:val="0D644CD5"/>
    <w:rsid w:val="0DAF77BD"/>
    <w:rsid w:val="0DC46CF6"/>
    <w:rsid w:val="0EE02360"/>
    <w:rsid w:val="105F0895"/>
    <w:rsid w:val="112E083B"/>
    <w:rsid w:val="127113C4"/>
    <w:rsid w:val="15AC520F"/>
    <w:rsid w:val="16CC22F5"/>
    <w:rsid w:val="175E3962"/>
    <w:rsid w:val="177A3293"/>
    <w:rsid w:val="177F54A7"/>
    <w:rsid w:val="197B3CDD"/>
    <w:rsid w:val="1AD140A1"/>
    <w:rsid w:val="1DAF659B"/>
    <w:rsid w:val="22050DDE"/>
    <w:rsid w:val="22AF53AC"/>
    <w:rsid w:val="243F1881"/>
    <w:rsid w:val="246805C8"/>
    <w:rsid w:val="26034B6D"/>
    <w:rsid w:val="27070A37"/>
    <w:rsid w:val="28896A8E"/>
    <w:rsid w:val="28A50DE6"/>
    <w:rsid w:val="2A250176"/>
    <w:rsid w:val="2A2C4E72"/>
    <w:rsid w:val="2B81456D"/>
    <w:rsid w:val="2D622504"/>
    <w:rsid w:val="2DD91B50"/>
    <w:rsid w:val="3186310A"/>
    <w:rsid w:val="325B7FFF"/>
    <w:rsid w:val="33760006"/>
    <w:rsid w:val="3AA640B0"/>
    <w:rsid w:val="3F6A68A7"/>
    <w:rsid w:val="40CE2E1D"/>
    <w:rsid w:val="419E7D92"/>
    <w:rsid w:val="41C91E6F"/>
    <w:rsid w:val="43530CF6"/>
    <w:rsid w:val="45355021"/>
    <w:rsid w:val="47CB096E"/>
    <w:rsid w:val="4B3811AC"/>
    <w:rsid w:val="4BCD1EA7"/>
    <w:rsid w:val="4D910B7E"/>
    <w:rsid w:val="4E566078"/>
    <w:rsid w:val="4F057789"/>
    <w:rsid w:val="4F571FE7"/>
    <w:rsid w:val="52C11A14"/>
    <w:rsid w:val="53693357"/>
    <w:rsid w:val="55BF24E8"/>
    <w:rsid w:val="55F21BAD"/>
    <w:rsid w:val="5A022449"/>
    <w:rsid w:val="5B182775"/>
    <w:rsid w:val="5C676346"/>
    <w:rsid w:val="5C923DF7"/>
    <w:rsid w:val="5D7140DA"/>
    <w:rsid w:val="5D7C6FEB"/>
    <w:rsid w:val="5F3A4BDE"/>
    <w:rsid w:val="60394BEB"/>
    <w:rsid w:val="606A15F0"/>
    <w:rsid w:val="61327CEF"/>
    <w:rsid w:val="61984ED9"/>
    <w:rsid w:val="62085926"/>
    <w:rsid w:val="62377985"/>
    <w:rsid w:val="624D59FC"/>
    <w:rsid w:val="646F3E05"/>
    <w:rsid w:val="66B0057B"/>
    <w:rsid w:val="6888024C"/>
    <w:rsid w:val="696B1573"/>
    <w:rsid w:val="6A8E6B59"/>
    <w:rsid w:val="6CDC3BD0"/>
    <w:rsid w:val="6D3072C9"/>
    <w:rsid w:val="6D6E32A4"/>
    <w:rsid w:val="705A44C1"/>
    <w:rsid w:val="70CE79A9"/>
    <w:rsid w:val="748A4FEC"/>
    <w:rsid w:val="75AF5B85"/>
    <w:rsid w:val="76623382"/>
    <w:rsid w:val="779B7DB1"/>
    <w:rsid w:val="79146320"/>
    <w:rsid w:val="7940316B"/>
    <w:rsid w:val="7B4D157D"/>
    <w:rsid w:val="7BF12C5C"/>
    <w:rsid w:val="7D225A5C"/>
    <w:rsid w:val="7E865A5A"/>
    <w:rsid w:val="7EDC1716"/>
    <w:rsid w:val="7FB3658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qFormat/>
    <w:uiPriority w:val="0"/>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unhideWhenUsed/>
    <w:qFormat/>
    <w:uiPriority w:val="0"/>
    <w:pPr>
      <w:spacing w:after="120"/>
      <w:ind w:left="420" w:leftChars="200"/>
    </w:pPr>
    <w:rPr>
      <w:rFonts w:ascii="Times New Roman" w:hAnsi="Times New Roman"/>
      <w:kern w:val="0"/>
      <w:sz w:val="20"/>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qFormat/>
    <w:uiPriority w:val="0"/>
    <w:rPr>
      <w:color w:val="0000FF"/>
      <w:u w:val="single"/>
    </w:rPr>
  </w:style>
  <w:style w:type="paragraph" w:customStyle="1" w:styleId="11">
    <w:name w:val="样式 样式 样式 样式 小四 左 首行缩进:  2 字符 + 首行缩进:  2 字符 Char + 右  0 字符1 + 首行缩...3"/>
    <w:basedOn w:val="1"/>
    <w:qFormat/>
    <w:uiPriority w:val="0"/>
    <w:pPr>
      <w:adjustRightInd w:val="0"/>
      <w:spacing w:line="360" w:lineRule="auto"/>
      <w:ind w:firstLine="480" w:firstLineChars="200"/>
      <w:jc w:val="left"/>
      <w:textAlignment w:val="baseline"/>
    </w:pPr>
    <w:rPr>
      <w:rFonts w:ascii="Calibri" w:hAnsi="Calibri" w:eastAsia="宋体" w:cs="宋体"/>
      <w:sz w:val="24"/>
      <w:szCs w:val="20"/>
    </w:rPr>
  </w:style>
  <w:style w:type="paragraph" w:customStyle="1" w:styleId="12">
    <w:name w:val="样式2"/>
    <w:basedOn w:val="1"/>
    <w:qFormat/>
    <w:uiPriority w:val="0"/>
    <w:pPr>
      <w:jc w:val="center"/>
      <w:outlineLvl w:val="0"/>
    </w:pPr>
    <w:rPr>
      <w:rFonts w:ascii="宋体" w:hAnsi="宋体" w:eastAsia="宋体" w:cs="Times New Roman"/>
      <w:b/>
      <w:sz w:val="30"/>
      <w:szCs w:val="30"/>
    </w:rPr>
  </w:style>
  <w:style w:type="paragraph" w:customStyle="1" w:styleId="13">
    <w:name w:val="二级"/>
    <w:basedOn w:val="1"/>
    <w:qFormat/>
    <w:uiPriority w:val="0"/>
    <w:pPr>
      <w:tabs>
        <w:tab w:val="left" w:pos="851"/>
      </w:tabs>
      <w:spacing w:after="80" w:afterLines="0" w:line="360" w:lineRule="auto"/>
      <w:ind w:left="851" w:hanging="851"/>
      <w:jc w:val="center"/>
      <w:outlineLvl w:val="3"/>
    </w:pPr>
    <w:rPr>
      <w:rFonts w:ascii="宋体" w:hAnsi="宋体" w:eastAsia="宋体" w:cs="Times New Roman"/>
      <w:b/>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Home</Company>
  <Pages>5</Pages>
  <Words>1612</Words>
  <Characters>1710</Characters>
  <Lines>5</Lines>
  <Paragraphs>1</Paragraphs>
  <TotalTime>12</TotalTime>
  <ScaleCrop>false</ScaleCrop>
  <LinksUpToDate>false</LinksUpToDate>
  <CharactersWithSpaces>1827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2021-03-11T02:21:00Z</dcterms:created>
  <dc:creator>郭庆斌</dc:creator>
  <cp:lastModifiedBy>ZKC</cp:lastModifiedBy>
  <dcterms:modified xsi:type="dcterms:W3CDTF">2025-12-08T03:06:47Z</dcterms:modified>
  <dc:title>招标公告</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59E18DBB303044D0988403914EC1A929</vt:lpwstr>
  </property>
  <property fmtid="{D5CDD505-2E9C-101B-9397-08002B2CF9AE}" pid="4" name="KSOTemplateDocerSaveRecord">
    <vt:lpwstr>eyJoZGlkIjoiYjc5MzIzZGVhNDI5OWQ4ZTk5ZjU0YTQ5YTNhYWI3YzUiLCJ1c2VySWQiOiI0MzIxMDcyMTgifQ==</vt:lpwstr>
  </property>
</Properties>
</file>